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E2868" w14:textId="5E06EA0D" w:rsidR="00482261" w:rsidRPr="00482261" w:rsidRDefault="00F229C4" w:rsidP="00482261">
      <w:pPr>
        <w:rPr>
          <w:rFonts w:ascii="Vafle VUT" w:hAnsi="Vafle VUT" w:cs="Open Sans"/>
          <w:b/>
          <w:bCs/>
          <w:sz w:val="60"/>
          <w:szCs w:val="60"/>
        </w:rPr>
      </w:pPr>
      <w:r>
        <w:rPr>
          <w:rFonts w:ascii="Vafle VUT" w:hAnsi="Vafle VUT" w:cs="Open Sans"/>
          <w:b/>
          <w:bCs/>
          <w:sz w:val="60"/>
          <w:szCs w:val="60"/>
        </w:rPr>
        <w:t>Dvě poroty čtyři</w:t>
      </w:r>
      <w:r w:rsidR="00482261">
        <w:rPr>
          <w:rFonts w:ascii="Vafle VUT" w:hAnsi="Vafle VUT" w:cs="Open Sans"/>
          <w:b/>
          <w:bCs/>
          <w:sz w:val="60"/>
          <w:szCs w:val="60"/>
        </w:rPr>
        <w:t xml:space="preserve"> práce a</w:t>
      </w:r>
      <w:r w:rsidR="009A331F">
        <w:rPr>
          <w:rFonts w:ascii="Vafle VUT" w:hAnsi="Vafle VUT" w:cs="Open Sans"/>
          <w:b/>
          <w:bCs/>
          <w:sz w:val="60"/>
          <w:szCs w:val="60"/>
        </w:rPr>
        <w:t xml:space="preserve"> dva</w:t>
      </w:r>
      <w:r w:rsidR="00482261">
        <w:rPr>
          <w:rFonts w:ascii="Vafle VUT" w:hAnsi="Vafle VUT" w:cs="Open Sans"/>
          <w:b/>
          <w:bCs/>
          <w:sz w:val="60"/>
          <w:szCs w:val="60"/>
        </w:rPr>
        <w:t xml:space="preserve"> ateliéry</w:t>
      </w:r>
    </w:p>
    <w:p w14:paraId="1CE94A8B" w14:textId="0DC5AFBB" w:rsidR="00482261" w:rsidRDefault="00482261" w:rsidP="00482261">
      <w:pPr>
        <w:pStyle w:val="Normlnweb"/>
        <w:shd w:val="clear" w:color="auto" w:fill="FFFFFF"/>
        <w:spacing w:before="0" w:beforeAutospacing="0" w:after="240" w:afterAutospacing="0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  <w:r w:rsidRPr="00482261">
        <w:rPr>
          <w:rFonts w:ascii="Open Sans" w:hAnsi="Open Sans" w:cs="Open Sans"/>
          <w:b/>
          <w:bCs/>
          <w:color w:val="000000"/>
          <w:spacing w:val="5"/>
          <w:sz w:val="20"/>
          <w:szCs w:val="20"/>
        </w:rPr>
        <w:t>Dvě nezávislé poroty hodnotily na Fakultě architektury VUT</w:t>
      </w:r>
      <w:r w:rsidRPr="00482261">
        <w:rPr>
          <w:rFonts w:ascii="Open Sans" w:hAnsi="Open Sans" w:cs="Open Sans"/>
          <w:b/>
          <w:color w:val="000000"/>
          <w:spacing w:val="5"/>
          <w:sz w:val="20"/>
          <w:szCs w:val="20"/>
        </w:rPr>
        <w:t xml:space="preserve"> </w:t>
      </w:r>
      <w:r w:rsidRPr="00482261">
        <w:rPr>
          <w:rFonts w:ascii="Open Sans" w:hAnsi="Open Sans" w:cs="Open Sans"/>
          <w:b/>
          <w:bCs/>
          <w:color w:val="000000"/>
          <w:spacing w:val="5"/>
          <w:sz w:val="20"/>
          <w:szCs w:val="20"/>
        </w:rPr>
        <w:t>v druhé polovině května 2023 bakalářské a diplomové práce. Vůbec poprvé byly kromě jednotlivých studentských projektů oceněny i celé ateliéry.</w:t>
      </w:r>
      <w:r w:rsidRPr="00482261">
        <w:rPr>
          <w:rFonts w:ascii="Open Sans" w:hAnsi="Open Sans" w:cs="Open Sans"/>
          <w:b/>
          <w:color w:val="000000"/>
          <w:spacing w:val="5"/>
          <w:sz w:val="20"/>
          <w:szCs w:val="20"/>
        </w:rPr>
        <w:t xml:space="preserve"> Slavnostní vyhlášení výsledků soutěže o nejlepší bakalářské a diplomové práce proběhlo ve čtvrtek 8. června 2023 na dvoře fakulty v rámci zakončení festivalu FINALS! Ocenění studenti/</w:t>
      </w:r>
      <w:proofErr w:type="spellStart"/>
      <w:r w:rsidRPr="00482261">
        <w:rPr>
          <w:rFonts w:ascii="Open Sans" w:hAnsi="Open Sans" w:cs="Open Sans"/>
          <w:b/>
          <w:color w:val="000000"/>
          <w:spacing w:val="5"/>
          <w:sz w:val="20"/>
          <w:szCs w:val="20"/>
        </w:rPr>
        <w:t>ky</w:t>
      </w:r>
      <w:proofErr w:type="spellEnd"/>
      <w:r w:rsidRPr="00482261">
        <w:rPr>
          <w:rFonts w:ascii="Open Sans" w:hAnsi="Open Sans" w:cs="Open Sans"/>
          <w:b/>
          <w:color w:val="000000"/>
          <w:spacing w:val="5"/>
          <w:sz w:val="20"/>
          <w:szCs w:val="20"/>
        </w:rPr>
        <w:t xml:space="preserve"> a ateliéry získali kromě diplomů a věcných cen i finanční ohodnocení formou mimořádného stipendia.</w:t>
      </w:r>
    </w:p>
    <w:p w14:paraId="73F361C3" w14:textId="7670F553" w:rsidR="00482261" w:rsidRDefault="00482261" w:rsidP="00482261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  <w:r>
        <w:rPr>
          <w:rFonts w:ascii="Open Sans" w:hAnsi="Open Sans" w:cs="Open Sans"/>
          <w:b/>
          <w:noProof/>
          <w:color w:val="000000"/>
          <w:spacing w:val="5"/>
          <w:sz w:val="20"/>
          <w:szCs w:val="20"/>
        </w:rPr>
        <w:drawing>
          <wp:inline distT="0" distB="0" distL="0" distR="0" wp14:anchorId="16AA1D7A" wp14:editId="1CAFC834">
            <wp:extent cx="3600000" cy="2400000"/>
            <wp:effectExtent l="0" t="0" r="635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80606C" w14:textId="77777777" w:rsidR="0063003B" w:rsidRDefault="0063003B" w:rsidP="00482261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</w:p>
    <w:p w14:paraId="7F7E9EC6" w14:textId="04616D3A" w:rsidR="004F3236" w:rsidRPr="004F3236" w:rsidRDefault="004F3236" w:rsidP="00482261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  <w:r w:rsidRPr="004F3236">
        <w:rPr>
          <w:rFonts w:ascii="Open Sans" w:hAnsi="Open Sans" w:cs="Open Sans"/>
          <w:i/>
          <w:sz w:val="18"/>
          <w:szCs w:val="18"/>
        </w:rPr>
        <w:t>Slavnostní vyhlášení na dvoře FA VUT</w:t>
      </w:r>
    </w:p>
    <w:p w14:paraId="23DB3C75" w14:textId="69605563" w:rsidR="00482261" w:rsidRDefault="00482261" w:rsidP="00482261">
      <w:pPr>
        <w:rPr>
          <w:rFonts w:ascii="Open Sans" w:hAnsi="Open Sans" w:cs="Open Sans"/>
          <w:color w:val="FF0000"/>
          <w:spacing w:val="5"/>
          <w:sz w:val="20"/>
          <w:szCs w:val="20"/>
        </w:rPr>
      </w:pPr>
      <w:r w:rsidRPr="00482261">
        <w:rPr>
          <w:rFonts w:ascii="Open Sans" w:hAnsi="Open Sans" w:cs="Open Sans"/>
          <w:spacing w:val="5"/>
          <w:sz w:val="20"/>
          <w:szCs w:val="20"/>
        </w:rPr>
        <w:t xml:space="preserve">V porotě hodnotící bakalářské práce zasedli </w:t>
      </w:r>
      <w:r w:rsidRPr="00482261">
        <w:rPr>
          <w:rFonts w:ascii="Open Sans" w:hAnsi="Open Sans" w:cs="Open Sans"/>
          <w:sz w:val="20"/>
          <w:szCs w:val="20"/>
        </w:rPr>
        <w:t xml:space="preserve">Ing. arch. Regina Loukotová, Ph.D., </w:t>
      </w:r>
      <w:proofErr w:type="spellStart"/>
      <w:r w:rsidRPr="00482261">
        <w:rPr>
          <w:rFonts w:ascii="Open Sans" w:hAnsi="Open Sans" w:cs="Open Sans"/>
          <w:sz w:val="20"/>
          <w:szCs w:val="20"/>
        </w:rPr>
        <w:t>MgA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. Markéta </w:t>
      </w:r>
      <w:proofErr w:type="spellStart"/>
      <w:r w:rsidRPr="00482261">
        <w:rPr>
          <w:rFonts w:ascii="Open Sans" w:hAnsi="Open Sans" w:cs="Open Sans"/>
          <w:sz w:val="20"/>
          <w:szCs w:val="20"/>
        </w:rPr>
        <w:t>Zdebská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a Ing. arch. Lukáš Kohl. O vítězných d</w:t>
      </w:r>
      <w:r w:rsidRPr="00482261">
        <w:rPr>
          <w:rFonts w:ascii="Open Sans" w:hAnsi="Open Sans" w:cs="Open Sans"/>
          <w:spacing w:val="5"/>
          <w:sz w:val="20"/>
          <w:szCs w:val="20"/>
        </w:rPr>
        <w:t xml:space="preserve">iplomových pracích rozhodovali </w:t>
      </w:r>
      <w:r w:rsidRPr="00482261">
        <w:rPr>
          <w:rFonts w:ascii="Open Sans" w:hAnsi="Open Sans" w:cs="Open Sans"/>
          <w:sz w:val="20"/>
          <w:szCs w:val="20"/>
        </w:rPr>
        <w:t xml:space="preserve">Ing. arch. Jitka </w:t>
      </w:r>
      <w:proofErr w:type="spellStart"/>
      <w:r w:rsidRPr="00482261">
        <w:rPr>
          <w:rFonts w:ascii="Open Sans" w:hAnsi="Open Sans" w:cs="Open Sans"/>
          <w:sz w:val="20"/>
          <w:szCs w:val="20"/>
        </w:rPr>
        <w:t>Ressová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, Ph.D., Ing. arch. Petr Jurkovič a Ing. arch. Igor </w:t>
      </w:r>
      <w:proofErr w:type="spellStart"/>
      <w:r w:rsidRPr="00482261">
        <w:rPr>
          <w:rFonts w:ascii="Open Sans" w:hAnsi="Open Sans" w:cs="Open Sans"/>
          <w:sz w:val="20"/>
          <w:szCs w:val="20"/>
        </w:rPr>
        <w:t>Kovačević</w:t>
      </w:r>
      <w:proofErr w:type="spellEnd"/>
      <w:r w:rsidRPr="00482261">
        <w:rPr>
          <w:rFonts w:ascii="Open Sans" w:hAnsi="Open Sans" w:cs="Open Sans"/>
          <w:sz w:val="20"/>
          <w:szCs w:val="20"/>
        </w:rPr>
        <w:t>, Ph.D.</w:t>
      </w:r>
      <w:r w:rsidRPr="00482261">
        <w:rPr>
          <w:rFonts w:ascii="Open Sans" w:hAnsi="Open Sans" w:cs="Open Sans"/>
          <w:spacing w:val="5"/>
          <w:sz w:val="20"/>
          <w:szCs w:val="20"/>
        </w:rPr>
        <w:br/>
      </w:r>
    </w:p>
    <w:p w14:paraId="379DFC99" w14:textId="79F95AB5" w:rsidR="004F3236" w:rsidRDefault="004F3236" w:rsidP="00482261">
      <w:pPr>
        <w:jc w:val="center"/>
        <w:rPr>
          <w:rFonts w:ascii="Open Sans" w:hAnsi="Open Sans" w:cs="Open Sans"/>
          <w:b/>
          <w:bCs/>
          <w:spacing w:val="5"/>
          <w:sz w:val="20"/>
          <w:szCs w:val="20"/>
        </w:rPr>
      </w:pPr>
      <w:r>
        <w:rPr>
          <w:rFonts w:ascii="Open Sans" w:hAnsi="Open Sans" w:cs="Open Sans"/>
          <w:noProof/>
          <w:spacing w:val="5"/>
          <w:sz w:val="20"/>
          <w:szCs w:val="20"/>
        </w:rPr>
        <w:drawing>
          <wp:inline distT="0" distB="0" distL="0" distR="0" wp14:anchorId="59270674" wp14:editId="1E87C378">
            <wp:extent cx="3600000" cy="2401038"/>
            <wp:effectExtent l="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0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07977C" w14:textId="7136A557" w:rsidR="004F3236" w:rsidRPr="004F3236" w:rsidRDefault="004F3236" w:rsidP="004F3236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 xml:space="preserve">Odborná porota hodnotila bakalářské diplomové práce 18.května ve složení Reginy Loukotové, Markéty </w:t>
      </w:r>
      <w:proofErr w:type="spellStart"/>
      <w:r>
        <w:rPr>
          <w:rFonts w:ascii="Open Sans" w:hAnsi="Open Sans" w:cs="Open Sans"/>
          <w:i/>
          <w:sz w:val="18"/>
          <w:szCs w:val="18"/>
        </w:rPr>
        <w:t>Zdebské</w:t>
      </w:r>
      <w:proofErr w:type="spellEnd"/>
      <w:r>
        <w:rPr>
          <w:rFonts w:ascii="Open Sans" w:hAnsi="Open Sans" w:cs="Open Sans"/>
          <w:i/>
          <w:sz w:val="18"/>
          <w:szCs w:val="18"/>
        </w:rPr>
        <w:t xml:space="preserve"> a Lukáše </w:t>
      </w:r>
      <w:proofErr w:type="spellStart"/>
      <w:r>
        <w:rPr>
          <w:rFonts w:ascii="Open Sans" w:hAnsi="Open Sans" w:cs="Open Sans"/>
          <w:i/>
          <w:sz w:val="18"/>
          <w:szCs w:val="18"/>
        </w:rPr>
        <w:t>Hohla</w:t>
      </w:r>
      <w:proofErr w:type="spellEnd"/>
      <w:r>
        <w:rPr>
          <w:rFonts w:ascii="Open Sans" w:hAnsi="Open Sans" w:cs="Open Sans"/>
          <w:i/>
          <w:sz w:val="18"/>
          <w:szCs w:val="18"/>
        </w:rPr>
        <w:t xml:space="preserve"> </w:t>
      </w:r>
    </w:p>
    <w:p w14:paraId="3CDD6F5E" w14:textId="307BDE79" w:rsidR="00482261" w:rsidRPr="00482261" w:rsidRDefault="00482261" w:rsidP="004F3236">
      <w:pPr>
        <w:rPr>
          <w:rFonts w:ascii="Open Sans" w:hAnsi="Open Sans" w:cs="Open Sans"/>
          <w:b/>
          <w:bCs/>
          <w:spacing w:val="5"/>
          <w:sz w:val="20"/>
          <w:szCs w:val="20"/>
        </w:rPr>
      </w:pPr>
      <w:r w:rsidRPr="009140A0">
        <w:rPr>
          <w:rFonts w:ascii="Vafle VUT" w:hAnsi="Vafle VUT" w:cs="Open Sans"/>
          <w:bCs/>
          <w:spacing w:val="5"/>
          <w:sz w:val="20"/>
          <w:szCs w:val="20"/>
        </w:rPr>
        <w:t>BAKALÁŘSKÉ PRÁCE</w:t>
      </w:r>
      <w:r w:rsidRPr="00482261">
        <w:rPr>
          <w:rFonts w:ascii="Open Sans" w:hAnsi="Open Sans" w:cs="Open Sans"/>
          <w:b/>
          <w:bCs/>
          <w:spacing w:val="5"/>
          <w:sz w:val="20"/>
          <w:szCs w:val="20"/>
        </w:rPr>
        <w:br/>
      </w:r>
      <w:r w:rsidRPr="00482261">
        <w:rPr>
          <w:rFonts w:ascii="Open Sans" w:hAnsi="Open Sans" w:cs="Open Sans"/>
          <w:sz w:val="20"/>
          <w:szCs w:val="20"/>
        </w:rPr>
        <w:t>Nezávislá porota velmi kladně hodnotila celkovou kvalitou odevzdaných bakalářských prací. Oproti zkušenostem z předešlých let ocenila rozmanitější a uvolněnější přístup i skutečnost, že mezi pedagogy je větší zastoupení mladší generace.</w:t>
      </w:r>
      <w:r w:rsidRPr="00482261">
        <w:rPr>
          <w:rFonts w:ascii="Open Sans" w:hAnsi="Open Sans" w:cs="Open Sans"/>
          <w:sz w:val="20"/>
          <w:szCs w:val="20"/>
        </w:rPr>
        <w:br/>
      </w:r>
      <w:r w:rsidRPr="00482261">
        <w:rPr>
          <w:rFonts w:ascii="Open Sans" w:hAnsi="Open Sans" w:cs="Open Sans"/>
          <w:spacing w:val="5"/>
          <w:sz w:val="20"/>
          <w:szCs w:val="20"/>
        </w:rPr>
        <w:lastRenderedPageBreak/>
        <w:t xml:space="preserve">Porota vyzdvihla dva individuální projekty a nadto v historii poprvé i celé ateliéry. Těmi byly </w:t>
      </w:r>
      <w:r w:rsidRPr="00482261">
        <w:rPr>
          <w:rFonts w:ascii="Open Sans" w:hAnsi="Open Sans" w:cs="Open Sans"/>
          <w:sz w:val="20"/>
          <w:szCs w:val="20"/>
        </w:rPr>
        <w:t>ateliér Radka Tomana a ateliér Ivana Kolečka a Vojtěcha Jemelky. Do užšího výběru bylo vybráno pět projektů.</w:t>
      </w:r>
    </w:p>
    <w:p w14:paraId="23734DA5" w14:textId="77777777" w:rsidR="009140A0" w:rsidRDefault="00482261" w:rsidP="009140A0">
      <w:pPr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b/>
          <w:bCs/>
          <w:sz w:val="20"/>
          <w:szCs w:val="20"/>
        </w:rPr>
        <w:t>ateliér Radka Tomana</w:t>
      </w:r>
      <w:r w:rsidRPr="00482261">
        <w:rPr>
          <w:rFonts w:ascii="Open Sans" w:hAnsi="Open Sans" w:cs="Open Sans"/>
          <w:b/>
          <w:bCs/>
          <w:sz w:val="20"/>
          <w:szCs w:val="20"/>
        </w:rPr>
        <w:br/>
        <w:t>téma: Možnosti proluky – třída Kapitána Jaroše</w:t>
      </w:r>
      <w:r w:rsidRPr="00482261">
        <w:rPr>
          <w:rFonts w:ascii="Open Sans" w:hAnsi="Open Sans" w:cs="Open Sans"/>
          <w:color w:val="FF0000"/>
          <w:spacing w:val="5"/>
          <w:sz w:val="20"/>
          <w:szCs w:val="20"/>
        </w:rPr>
        <w:br/>
      </w:r>
      <w:r w:rsidRPr="00482261">
        <w:rPr>
          <w:rFonts w:ascii="Open Sans" w:hAnsi="Open Sans" w:cs="Open Sans"/>
          <w:sz w:val="20"/>
          <w:szCs w:val="20"/>
        </w:rPr>
        <w:t xml:space="preserve">Ateliér zaujal porotu originálními a zajímavými projekty. Pestrá škála prací dala průchod různým aktuálním tématům, která ve větším přesahu řešila nejen stavbu samu o sobě, ale i širší okolí, život a uživatele obecně. Projekty byly hezky srozumitelně </w:t>
      </w:r>
      <w:proofErr w:type="spellStart"/>
      <w:r w:rsidRPr="00482261">
        <w:rPr>
          <w:rFonts w:ascii="Open Sans" w:hAnsi="Open Sans" w:cs="Open Sans"/>
          <w:sz w:val="20"/>
          <w:szCs w:val="20"/>
        </w:rPr>
        <w:t>odprezentovány</w:t>
      </w:r>
      <w:proofErr w:type="spellEnd"/>
      <w:r w:rsidRPr="00482261">
        <w:rPr>
          <w:rFonts w:ascii="Open Sans" w:hAnsi="Open Sans" w:cs="Open Sans"/>
          <w:sz w:val="20"/>
          <w:szCs w:val="20"/>
        </w:rPr>
        <w:t>, většina i na adekvátních, vypovídajících, nejen formálních modelech.</w:t>
      </w:r>
    </w:p>
    <w:p w14:paraId="087E5E82" w14:textId="197666CB" w:rsidR="00482261" w:rsidRPr="00482261" w:rsidRDefault="00482261" w:rsidP="009140A0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color w:val="FF0000"/>
          <w:sz w:val="20"/>
          <w:szCs w:val="20"/>
        </w:rPr>
        <w:drawing>
          <wp:inline distT="0" distB="0" distL="0" distR="0" wp14:anchorId="127D9382" wp14:editId="76909181">
            <wp:extent cx="3600000" cy="2171296"/>
            <wp:effectExtent l="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71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71DD0F" w14:textId="65FCE1E5" w:rsidR="004F3236" w:rsidRPr="004F3236" w:rsidRDefault="004F3236" w:rsidP="004F3236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>Práce studentů z pod vedením Radka Tomana</w:t>
      </w:r>
    </w:p>
    <w:p w14:paraId="72FC640F" w14:textId="659D0756" w:rsidR="00482261" w:rsidRPr="00482261" w:rsidRDefault="00482261" w:rsidP="00482261">
      <w:pPr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b/>
          <w:bCs/>
          <w:sz w:val="20"/>
          <w:szCs w:val="20"/>
        </w:rPr>
        <w:t>ateliér Ivana Kolečka a Vojtěcha Jemelky</w:t>
      </w:r>
      <w:r w:rsidRPr="00482261">
        <w:rPr>
          <w:rFonts w:ascii="Open Sans" w:hAnsi="Open Sans" w:cs="Open Sans"/>
          <w:b/>
          <w:bCs/>
          <w:sz w:val="20"/>
          <w:szCs w:val="20"/>
        </w:rPr>
        <w:br/>
        <w:t>téma: Podzemní kultura – adaptace starého pivovaru v Litovli</w:t>
      </w:r>
      <w:r w:rsidRPr="00482261">
        <w:rPr>
          <w:rFonts w:ascii="Open Sans" w:hAnsi="Open Sans" w:cs="Open Sans"/>
          <w:color w:val="FF0000"/>
          <w:spacing w:val="5"/>
          <w:sz w:val="20"/>
          <w:szCs w:val="20"/>
        </w:rPr>
        <w:br/>
      </w:r>
      <w:r w:rsidRPr="00482261">
        <w:rPr>
          <w:rFonts w:ascii="Open Sans" w:hAnsi="Open Sans" w:cs="Open Sans"/>
          <w:sz w:val="20"/>
          <w:szCs w:val="20"/>
        </w:rPr>
        <w:t>Porota ocenila analytický úvod a organizovaně zpracované zadání, které se v průběhu semestru posunulo k samostatné práci a každý student se vydal dál vlastní cestou.</w:t>
      </w:r>
      <w:r w:rsidRPr="00482261">
        <w:rPr>
          <w:rFonts w:ascii="Open Sans" w:hAnsi="Open Sans" w:cs="Open Sans"/>
          <w:color w:val="FF0000"/>
          <w:spacing w:val="5"/>
          <w:sz w:val="20"/>
          <w:szCs w:val="20"/>
        </w:rPr>
        <w:t xml:space="preserve"> </w:t>
      </w:r>
      <w:r w:rsidRPr="00482261">
        <w:rPr>
          <w:rFonts w:ascii="Open Sans" w:hAnsi="Open Sans" w:cs="Open Sans"/>
          <w:sz w:val="20"/>
          <w:szCs w:val="20"/>
        </w:rPr>
        <w:t>Projekty jsou velmi ohleduplné k samotnému městu Litovli, studenti/</w:t>
      </w:r>
      <w:proofErr w:type="spellStart"/>
      <w:r w:rsidRPr="00482261">
        <w:rPr>
          <w:rFonts w:ascii="Open Sans" w:hAnsi="Open Sans" w:cs="Open Sans"/>
          <w:sz w:val="20"/>
          <w:szCs w:val="20"/>
        </w:rPr>
        <w:t>ky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pečlivě čtou stávající stav, veškeré pozůstatky původních staveb a citlivě na ně reagují. Okraj města a řeka Morava nabízí spoustu příležitostí, kterých studenti/</w:t>
      </w:r>
      <w:proofErr w:type="spellStart"/>
      <w:r w:rsidRPr="00482261">
        <w:rPr>
          <w:rFonts w:ascii="Open Sans" w:hAnsi="Open Sans" w:cs="Open Sans"/>
          <w:sz w:val="20"/>
          <w:szCs w:val="20"/>
        </w:rPr>
        <w:t>ky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využívají.</w:t>
      </w:r>
    </w:p>
    <w:p w14:paraId="5797948D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br/>
      </w:r>
      <w:r w:rsidRPr="00482261">
        <w:rPr>
          <w:rFonts w:ascii="Open Sans" w:hAnsi="Open Sans" w:cs="Open Sans"/>
          <w:noProof/>
          <w:color w:val="FF0000"/>
          <w:sz w:val="20"/>
          <w:szCs w:val="20"/>
        </w:rPr>
        <w:drawing>
          <wp:inline distT="0" distB="0" distL="0" distR="0" wp14:anchorId="232AF34F" wp14:editId="41C4D17A">
            <wp:extent cx="3600000" cy="1509306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09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72E87B" w14:textId="544BF48D" w:rsidR="004F3236" w:rsidRPr="004F3236" w:rsidRDefault="004F3236" w:rsidP="004F3236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Open Sans" w:hAnsi="Open Sans" w:cs="Open Sans"/>
          <w:b/>
          <w:color w:val="000000"/>
          <w:spacing w:val="5"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>Práce studentů z pod vedením Ivana Kolečka a Vojtěcha Jemelky</w:t>
      </w:r>
    </w:p>
    <w:p w14:paraId="6D2ABDDC" w14:textId="69A11F60" w:rsidR="00482261" w:rsidRPr="00482261" w:rsidRDefault="00482261" w:rsidP="00482261">
      <w:pPr>
        <w:rPr>
          <w:rFonts w:ascii="Open Sans" w:hAnsi="Open Sans" w:cs="Open Sans"/>
          <w:color w:val="FF0000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t xml:space="preserve">Projekt </w:t>
      </w:r>
      <w:r w:rsidRPr="00482261">
        <w:rPr>
          <w:rFonts w:ascii="Open Sans" w:hAnsi="Open Sans" w:cs="Open Sans"/>
          <w:b/>
          <w:bCs/>
          <w:sz w:val="20"/>
          <w:szCs w:val="20"/>
        </w:rPr>
        <w:t xml:space="preserve">„Podzemní kultura adaptace starého pivovaru v Litovli – mezivrstva“ Silvie </w:t>
      </w:r>
      <w:proofErr w:type="spellStart"/>
      <w:r w:rsidRPr="00482261">
        <w:rPr>
          <w:rFonts w:ascii="Open Sans" w:hAnsi="Open Sans" w:cs="Open Sans"/>
          <w:b/>
          <w:bCs/>
          <w:sz w:val="20"/>
          <w:szCs w:val="20"/>
        </w:rPr>
        <w:t>Drešrové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pod vedení Ivana Kolečka a Vojtěcha Jemelky</w:t>
      </w:r>
      <w:r w:rsidRPr="00482261">
        <w:rPr>
          <w:rFonts w:ascii="Open Sans" w:hAnsi="Open Sans" w:cs="Open Sans"/>
          <w:sz w:val="20"/>
          <w:szCs w:val="20"/>
        </w:rPr>
        <w:br/>
        <w:t>Velmi komplexní práce dosahující rozsahu, který není u bakalářských prací obvyklý. Obsáhlé analýzy a výzkumná část doplňují samostatný návrh. Studentka výstižně zachycuje své uvažování a mapuje proces navrhování. N</w:t>
      </w:r>
      <w:r w:rsidRPr="00482261">
        <w:rPr>
          <w:rFonts w:ascii="Open Sans" w:hAnsi="Open Sans" w:cs="Open Sans"/>
          <w:sz w:val="20"/>
          <w:szCs w:val="20"/>
          <w:shd w:val="clear" w:color="auto" w:fill="FFFFFF"/>
        </w:rPr>
        <w:t>eomezuje na architektonicko-urbanistické řešení složité parcely a rozvíjí rovněž témata kulturní, sociologická, ekonomická a environmentální s cílem vytvořit ideální podmínky pro to, aby si mládež vytvořila ke svému městu vztah a kultivovala ho.</w:t>
      </w:r>
      <w:r w:rsidRPr="00482261">
        <w:rPr>
          <w:rFonts w:ascii="Open Sans" w:hAnsi="Open Sans" w:cs="Open Sans"/>
          <w:sz w:val="20"/>
          <w:szCs w:val="20"/>
        </w:rPr>
        <w:t xml:space="preserve"> Profesionální zpracování dodává přesvědčivému architektonickému řešení přidanou hodnotu, a tím se práce stává výjimečnou.</w:t>
      </w:r>
      <w:r w:rsidRPr="00482261">
        <w:rPr>
          <w:rFonts w:ascii="Open Sans" w:hAnsi="Open Sans" w:cs="Open Sans"/>
          <w:color w:val="FF0000"/>
          <w:spacing w:val="5"/>
          <w:sz w:val="20"/>
          <w:szCs w:val="20"/>
        </w:rPr>
        <w:br/>
      </w:r>
    </w:p>
    <w:p w14:paraId="1BC29C8E" w14:textId="00F1A5CF" w:rsid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lastRenderedPageBreak/>
        <w:drawing>
          <wp:inline distT="0" distB="0" distL="0" distR="0" wp14:anchorId="36A4FC81" wp14:editId="7277A9C4">
            <wp:extent cx="3600000" cy="2544656"/>
            <wp:effectExtent l="0" t="0" r="63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4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172AED8" w14:textId="2D97A260" w:rsidR="004F3236" w:rsidRPr="00482261" w:rsidRDefault="004F3236" w:rsidP="00482261">
      <w:pPr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 xml:space="preserve">Projekt </w:t>
      </w:r>
      <w:r w:rsidRPr="004F3236">
        <w:rPr>
          <w:rFonts w:ascii="Open Sans" w:hAnsi="Open Sans" w:cs="Open Sans"/>
          <w:i/>
          <w:sz w:val="18"/>
          <w:szCs w:val="18"/>
        </w:rPr>
        <w:t>Podzemní kultura</w:t>
      </w:r>
      <w:r>
        <w:rPr>
          <w:rFonts w:ascii="Open Sans" w:hAnsi="Open Sans" w:cs="Open Sans"/>
          <w:i/>
          <w:sz w:val="18"/>
          <w:szCs w:val="18"/>
        </w:rPr>
        <w:t xml:space="preserve"> </w:t>
      </w:r>
      <w:r w:rsidRPr="004F3236">
        <w:rPr>
          <w:rFonts w:ascii="Open Sans" w:hAnsi="Open Sans" w:cs="Open Sans"/>
          <w:i/>
          <w:sz w:val="18"/>
          <w:szCs w:val="18"/>
        </w:rPr>
        <w:t xml:space="preserve">Silvie </w:t>
      </w:r>
      <w:proofErr w:type="spellStart"/>
      <w:r w:rsidRPr="004F3236">
        <w:rPr>
          <w:rFonts w:ascii="Open Sans" w:hAnsi="Open Sans" w:cs="Open Sans"/>
          <w:i/>
          <w:sz w:val="18"/>
          <w:szCs w:val="18"/>
        </w:rPr>
        <w:t>Drešrové</w:t>
      </w:r>
      <w:proofErr w:type="spellEnd"/>
    </w:p>
    <w:p w14:paraId="62B83368" w14:textId="10087CD6" w:rsidR="00482261" w:rsidRPr="00482261" w:rsidRDefault="00482261" w:rsidP="00482261">
      <w:pPr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bCs/>
          <w:sz w:val="20"/>
          <w:szCs w:val="20"/>
        </w:rPr>
        <w:t xml:space="preserve">Projekt </w:t>
      </w:r>
      <w:r w:rsidRPr="00482261">
        <w:rPr>
          <w:rFonts w:ascii="Open Sans" w:hAnsi="Open Sans" w:cs="Open Sans"/>
          <w:b/>
          <w:bCs/>
          <w:sz w:val="20"/>
          <w:szCs w:val="20"/>
        </w:rPr>
        <w:t xml:space="preserve">„Návštěvnické centrum </w:t>
      </w:r>
      <w:proofErr w:type="spellStart"/>
      <w:r w:rsidRPr="00482261">
        <w:rPr>
          <w:rFonts w:ascii="Open Sans" w:hAnsi="Open Sans" w:cs="Open Sans"/>
          <w:b/>
          <w:bCs/>
          <w:sz w:val="20"/>
          <w:szCs w:val="20"/>
        </w:rPr>
        <w:t>Carbon</w:t>
      </w:r>
      <w:proofErr w:type="spellEnd"/>
      <w:r w:rsidRPr="00482261">
        <w:rPr>
          <w:rFonts w:ascii="Open Sans" w:hAnsi="Open Sans" w:cs="Open Sans"/>
          <w:b/>
          <w:bCs/>
          <w:sz w:val="20"/>
          <w:szCs w:val="20"/>
        </w:rPr>
        <w:t>“ Karolíny Tiché</w:t>
      </w:r>
      <w:r w:rsidRPr="00482261">
        <w:rPr>
          <w:rFonts w:ascii="Open Sans" w:hAnsi="Open Sans" w:cs="Open Sans"/>
          <w:sz w:val="20"/>
          <w:szCs w:val="20"/>
        </w:rPr>
        <w:t xml:space="preserve"> pod vedením Jiřího Marka</w:t>
      </w:r>
      <w:r w:rsidR="00BC0DF6">
        <w:rPr>
          <w:rFonts w:ascii="Open Sans" w:hAnsi="Open Sans" w:cs="Open Sans"/>
          <w:sz w:val="20"/>
          <w:szCs w:val="20"/>
        </w:rPr>
        <w:t xml:space="preserve"> </w:t>
      </w:r>
      <w:r w:rsidR="00BC0DF6" w:rsidRPr="00BC0DF6">
        <w:rPr>
          <w:rFonts w:ascii="Open Sans" w:hAnsi="Open Sans" w:cs="Open Sans"/>
          <w:sz w:val="20"/>
          <w:szCs w:val="20"/>
        </w:rPr>
        <w:t>a Petry Žalmanové</w:t>
      </w:r>
      <w:bookmarkStart w:id="0" w:name="_GoBack"/>
      <w:bookmarkEnd w:id="0"/>
      <w:r w:rsidRPr="00482261">
        <w:rPr>
          <w:rFonts w:ascii="Open Sans" w:hAnsi="Open Sans" w:cs="Open Sans"/>
          <w:sz w:val="20"/>
          <w:szCs w:val="20"/>
        </w:rPr>
        <w:br/>
      </w:r>
      <w:r w:rsidRPr="00482261">
        <w:rPr>
          <w:rFonts w:ascii="Open Sans" w:hAnsi="Open Sans" w:cs="Open Sans"/>
          <w:spacing w:val="4"/>
          <w:sz w:val="20"/>
          <w:szCs w:val="20"/>
          <w:shd w:val="clear" w:color="auto" w:fill="FFFFFF"/>
        </w:rPr>
        <w:t xml:space="preserve">Přestavba bývalé důlní věže na návštěvnické centrum Uhelného dolu Frenštát. </w:t>
      </w:r>
      <w:r w:rsidRPr="00482261">
        <w:rPr>
          <w:rFonts w:ascii="Open Sans" w:hAnsi="Open Sans" w:cs="Open Sans"/>
          <w:sz w:val="20"/>
          <w:szCs w:val="20"/>
        </w:rPr>
        <w:t xml:space="preserve">Autorka si důkladně zanalyzovala krajinu, areál i samotnou konstrukci, se kterou dále citlivě pracuje tak, aby nezanikl charakter stavby. Do stávajících konstrukcí věží doplňuje dřevěné prefabrikované buňky. Porota vyzdvihla citlivý a umělecký přístup studentky k danému zadání a důraz na vlastní těžební činnost, kterou studentka staví do jádra </w:t>
      </w:r>
      <w:proofErr w:type="gramStart"/>
      <w:r w:rsidRPr="00482261">
        <w:rPr>
          <w:rFonts w:ascii="Open Sans" w:hAnsi="Open Sans" w:cs="Open Sans"/>
          <w:sz w:val="20"/>
          <w:szCs w:val="20"/>
        </w:rPr>
        <w:t>návrhu - návštěvníky</w:t>
      </w:r>
      <w:proofErr w:type="gramEnd"/>
      <w:r w:rsidRPr="00482261">
        <w:rPr>
          <w:rFonts w:ascii="Open Sans" w:hAnsi="Open Sans" w:cs="Open Sans"/>
          <w:sz w:val="20"/>
          <w:szCs w:val="20"/>
        </w:rPr>
        <w:t xml:space="preserve"> konfrontuje s fyzickými zbytky těžebních věží a nachází pro ně nové využití.</w:t>
      </w:r>
    </w:p>
    <w:p w14:paraId="4F9918A3" w14:textId="55EFF4EA" w:rsid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color w:val="FF0000"/>
          <w:sz w:val="20"/>
          <w:szCs w:val="20"/>
        </w:rPr>
        <w:drawing>
          <wp:inline distT="0" distB="0" distL="0" distR="0" wp14:anchorId="73B8BA4A" wp14:editId="10CF8CEA">
            <wp:extent cx="3600000" cy="2095202"/>
            <wp:effectExtent l="0" t="0" r="63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952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1BD8FD" w14:textId="74314D8C" w:rsidR="004F3236" w:rsidRDefault="004F3236" w:rsidP="004F3236">
      <w:pPr>
        <w:jc w:val="center"/>
        <w:rPr>
          <w:rFonts w:ascii="Open Sans" w:hAnsi="Open Sans" w:cs="Open Sans"/>
          <w:i/>
          <w:sz w:val="18"/>
          <w:szCs w:val="18"/>
        </w:rPr>
      </w:pPr>
      <w:r w:rsidRPr="004F3236">
        <w:rPr>
          <w:rFonts w:ascii="Open Sans" w:hAnsi="Open Sans" w:cs="Open Sans"/>
          <w:i/>
          <w:sz w:val="18"/>
          <w:szCs w:val="18"/>
        </w:rPr>
        <w:t xml:space="preserve">Návštěvnické centrum </w:t>
      </w:r>
      <w:proofErr w:type="spellStart"/>
      <w:r w:rsidRPr="004F3236">
        <w:rPr>
          <w:rFonts w:ascii="Open Sans" w:hAnsi="Open Sans" w:cs="Open Sans"/>
          <w:i/>
          <w:sz w:val="18"/>
          <w:szCs w:val="18"/>
        </w:rPr>
        <w:t>Carbon</w:t>
      </w:r>
      <w:proofErr w:type="spellEnd"/>
      <w:r w:rsidRPr="004F3236">
        <w:rPr>
          <w:rFonts w:ascii="Open Sans" w:hAnsi="Open Sans" w:cs="Open Sans"/>
          <w:i/>
          <w:sz w:val="18"/>
          <w:szCs w:val="18"/>
        </w:rPr>
        <w:t xml:space="preserve"> Karolíny Tiché</w:t>
      </w:r>
    </w:p>
    <w:p w14:paraId="3F5308B8" w14:textId="047CA9D0" w:rsidR="00482261" w:rsidRPr="00482261" w:rsidRDefault="00482261" w:rsidP="00482261">
      <w:pPr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b/>
          <w:sz w:val="20"/>
          <w:szCs w:val="20"/>
        </w:rPr>
        <w:t>Projekty, které postoupily do užšího výběru:</w:t>
      </w:r>
      <w:r w:rsidRPr="00482261">
        <w:rPr>
          <w:rFonts w:ascii="Open Sans" w:hAnsi="Open Sans" w:cs="Open Sans"/>
          <w:sz w:val="20"/>
          <w:szCs w:val="20"/>
        </w:rPr>
        <w:br/>
      </w:r>
      <w:r w:rsidRPr="00482261">
        <w:rPr>
          <w:rFonts w:ascii="Open Sans" w:eastAsiaTheme="minorEastAsia" w:hAnsi="Open Sans" w:cs="Open Sans"/>
          <w:sz w:val="20"/>
          <w:szCs w:val="20"/>
        </w:rPr>
        <w:t>„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Biblioverse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reverse –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multifunctional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building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with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library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“ Jany Řehořové, vedení </w:t>
      </w:r>
      <w:proofErr w:type="spellStart"/>
      <w:r w:rsidRPr="00482261">
        <w:rPr>
          <w:rFonts w:ascii="Open Sans" w:hAnsi="Open Sans" w:cs="Open Sans"/>
          <w:sz w:val="20"/>
          <w:szCs w:val="20"/>
        </w:rPr>
        <w:t>Oleksii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482261">
        <w:rPr>
          <w:rFonts w:ascii="Open Sans" w:hAnsi="Open Sans" w:cs="Open Sans"/>
          <w:sz w:val="20"/>
          <w:szCs w:val="20"/>
        </w:rPr>
        <w:t>Bykov</w:t>
      </w:r>
      <w:proofErr w:type="spellEnd"/>
      <w:r w:rsidRPr="00482261">
        <w:rPr>
          <w:rFonts w:ascii="Open Sans" w:hAnsi="Open Sans" w:cs="Open Sans"/>
          <w:sz w:val="20"/>
          <w:szCs w:val="20"/>
        </w:rPr>
        <w:br/>
      </w:r>
      <w:r w:rsidRPr="00482261">
        <w:rPr>
          <w:rFonts w:ascii="Open Sans" w:eastAsiaTheme="minorEastAsia" w:hAnsi="Open Sans" w:cs="Open Sans"/>
          <w:sz w:val="20"/>
          <w:szCs w:val="20"/>
        </w:rPr>
        <w:t>„Podzemní kultura adaptace starého pivovaru v Litovli – u svatého Augustýna“ K</w:t>
      </w:r>
      <w:r w:rsidRPr="00482261">
        <w:rPr>
          <w:rFonts w:ascii="Open Sans" w:eastAsiaTheme="minorEastAsia" w:hAnsi="Open Sans" w:cs="Open Sans"/>
          <w:bCs/>
          <w:sz w:val="20"/>
          <w:szCs w:val="20"/>
        </w:rPr>
        <w:t xml:space="preserve">ariny </w:t>
      </w:r>
      <w:proofErr w:type="spellStart"/>
      <w:r w:rsidRPr="00482261">
        <w:rPr>
          <w:rFonts w:ascii="Open Sans" w:eastAsiaTheme="minorEastAsia" w:hAnsi="Open Sans" w:cs="Open Sans"/>
          <w:bCs/>
          <w:sz w:val="20"/>
          <w:szCs w:val="20"/>
        </w:rPr>
        <w:t>Shumlyanské</w:t>
      </w:r>
      <w:proofErr w:type="spellEnd"/>
      <w:r w:rsidRPr="00482261">
        <w:rPr>
          <w:rFonts w:ascii="Open Sans" w:eastAsiaTheme="minorEastAsia" w:hAnsi="Open Sans" w:cs="Open Sans"/>
          <w:bCs/>
          <w:sz w:val="20"/>
          <w:szCs w:val="20"/>
        </w:rPr>
        <w:t xml:space="preserve">,  vedení </w:t>
      </w:r>
      <w:r w:rsidRPr="00482261">
        <w:rPr>
          <w:rFonts w:ascii="Open Sans" w:hAnsi="Open Sans" w:cs="Open Sans"/>
          <w:color w:val="000000" w:themeColor="text1"/>
          <w:sz w:val="20"/>
          <w:szCs w:val="20"/>
        </w:rPr>
        <w:t>Ivan Koleček a Vojtěch Jemelka</w:t>
      </w:r>
      <w:r w:rsidRPr="00482261">
        <w:rPr>
          <w:rFonts w:ascii="Open Sans" w:eastAsiaTheme="minorEastAsia" w:hAnsi="Open Sans" w:cs="Open Sans"/>
          <w:bCs/>
          <w:caps/>
          <w:sz w:val="20"/>
          <w:szCs w:val="20"/>
        </w:rPr>
        <w:t xml:space="preserve"> </w:t>
      </w:r>
      <w:r w:rsidRPr="00482261">
        <w:rPr>
          <w:rFonts w:ascii="Open Sans" w:eastAsiaTheme="minorEastAsia" w:hAnsi="Open Sans" w:cs="Open Sans"/>
          <w:bCs/>
          <w:caps/>
          <w:sz w:val="20"/>
          <w:szCs w:val="20"/>
        </w:rPr>
        <w:br/>
      </w:r>
      <w:r w:rsidRPr="00482261">
        <w:rPr>
          <w:rFonts w:ascii="Open Sans" w:eastAsiaTheme="minorEastAsia" w:hAnsi="Open Sans" w:cs="Open Sans"/>
          <w:sz w:val="20"/>
          <w:szCs w:val="20"/>
        </w:rPr>
        <w:t xml:space="preserve">„Možnosti proluky – třída kapitána Jaroše – za oponou“ </w:t>
      </w:r>
      <w:r w:rsidRPr="00482261">
        <w:rPr>
          <w:rFonts w:ascii="Open Sans" w:eastAsiaTheme="minorEastAsia" w:hAnsi="Open Sans" w:cs="Open Sans"/>
          <w:bCs/>
          <w:sz w:val="20"/>
          <w:szCs w:val="20"/>
        </w:rPr>
        <w:t xml:space="preserve">Matyáše Černíka, vedení </w:t>
      </w:r>
      <w:r w:rsidRPr="00482261">
        <w:rPr>
          <w:rFonts w:ascii="Open Sans" w:hAnsi="Open Sans" w:cs="Open Sans"/>
          <w:sz w:val="20"/>
          <w:szCs w:val="20"/>
        </w:rPr>
        <w:t xml:space="preserve">Barbora </w:t>
      </w:r>
      <w:proofErr w:type="spellStart"/>
      <w:r w:rsidRPr="00482261">
        <w:rPr>
          <w:rFonts w:ascii="Open Sans" w:hAnsi="Open Sans" w:cs="Open Sans"/>
          <w:sz w:val="20"/>
          <w:szCs w:val="20"/>
        </w:rPr>
        <w:t>Ponešová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a Kristýna Smržová</w:t>
      </w:r>
      <w:r w:rsidRPr="00482261">
        <w:rPr>
          <w:rFonts w:ascii="Open Sans" w:eastAsiaTheme="minorEastAsia" w:hAnsi="Open Sans" w:cs="Open Sans"/>
          <w:bCs/>
          <w:caps/>
          <w:sz w:val="20"/>
          <w:szCs w:val="20"/>
        </w:rPr>
        <w:br/>
      </w:r>
      <w:r w:rsidRPr="00482261">
        <w:rPr>
          <w:rFonts w:ascii="Open Sans" w:eastAsiaTheme="minorEastAsia" w:hAnsi="Open Sans" w:cs="Open Sans"/>
          <w:sz w:val="20"/>
          <w:szCs w:val="20"/>
        </w:rPr>
        <w:t xml:space="preserve">„Heterogenní blok –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Medzi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mestom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a krajinou“ </w:t>
      </w:r>
      <w:r w:rsidRPr="00482261">
        <w:rPr>
          <w:rFonts w:ascii="Open Sans" w:eastAsiaTheme="minorEastAsia" w:hAnsi="Open Sans" w:cs="Open Sans"/>
          <w:bCs/>
          <w:sz w:val="20"/>
          <w:szCs w:val="20"/>
        </w:rPr>
        <w:t xml:space="preserve">Adama </w:t>
      </w:r>
      <w:proofErr w:type="spellStart"/>
      <w:r w:rsidRPr="00482261">
        <w:rPr>
          <w:rFonts w:ascii="Open Sans" w:eastAsiaTheme="minorEastAsia" w:hAnsi="Open Sans" w:cs="Open Sans"/>
          <w:bCs/>
          <w:sz w:val="20"/>
          <w:szCs w:val="20"/>
        </w:rPr>
        <w:t>Hajdáka</w:t>
      </w:r>
      <w:proofErr w:type="spellEnd"/>
      <w:r w:rsidRPr="00482261">
        <w:rPr>
          <w:rFonts w:ascii="Open Sans" w:eastAsiaTheme="minorEastAsia" w:hAnsi="Open Sans" w:cs="Open Sans"/>
          <w:bCs/>
          <w:sz w:val="20"/>
          <w:szCs w:val="20"/>
        </w:rPr>
        <w:t xml:space="preserve">, vedení </w:t>
      </w:r>
      <w:r w:rsidRPr="00482261">
        <w:rPr>
          <w:rFonts w:ascii="Open Sans" w:hAnsi="Open Sans" w:cs="Open Sans"/>
          <w:sz w:val="20"/>
          <w:szCs w:val="20"/>
        </w:rPr>
        <w:t>Jan Hora a Adéla Šoborová</w:t>
      </w:r>
      <w:r w:rsidRPr="00482261">
        <w:rPr>
          <w:rFonts w:ascii="Open Sans" w:eastAsiaTheme="minorEastAsia" w:hAnsi="Open Sans" w:cs="Open Sans"/>
          <w:bCs/>
          <w:caps/>
          <w:sz w:val="20"/>
          <w:szCs w:val="20"/>
        </w:rPr>
        <w:br/>
      </w:r>
      <w:r w:rsidRPr="00482261">
        <w:rPr>
          <w:rFonts w:ascii="Open Sans" w:eastAsiaTheme="minorEastAsia" w:hAnsi="Open Sans" w:cs="Open Sans"/>
          <w:sz w:val="20"/>
          <w:szCs w:val="20"/>
        </w:rPr>
        <w:t>„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Connectivity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/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democratic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</w:t>
      </w:r>
      <w:proofErr w:type="spellStart"/>
      <w:r w:rsidRPr="00482261">
        <w:rPr>
          <w:rFonts w:ascii="Open Sans" w:eastAsiaTheme="minorEastAsia" w:hAnsi="Open Sans" w:cs="Open Sans"/>
          <w:sz w:val="20"/>
          <w:szCs w:val="20"/>
        </w:rPr>
        <w:t>city_radnice</w:t>
      </w:r>
      <w:proofErr w:type="spellEnd"/>
      <w:r w:rsidRPr="00482261">
        <w:rPr>
          <w:rFonts w:ascii="Open Sans" w:eastAsiaTheme="minorEastAsia" w:hAnsi="Open Sans" w:cs="Open Sans"/>
          <w:sz w:val="20"/>
          <w:szCs w:val="20"/>
        </w:rPr>
        <w:t xml:space="preserve"> pro staré Brno“ </w:t>
      </w:r>
      <w:r w:rsidRPr="00482261">
        <w:rPr>
          <w:rFonts w:ascii="Open Sans" w:eastAsiaTheme="minorEastAsia" w:hAnsi="Open Sans" w:cs="Open Sans"/>
          <w:bCs/>
          <w:sz w:val="20"/>
          <w:szCs w:val="20"/>
        </w:rPr>
        <w:t xml:space="preserve">Elišky Michalčíkové, vedení </w:t>
      </w:r>
      <w:r w:rsidRPr="00482261">
        <w:rPr>
          <w:rFonts w:ascii="Open Sans" w:hAnsi="Open Sans" w:cs="Open Sans"/>
          <w:sz w:val="20"/>
          <w:szCs w:val="20"/>
        </w:rPr>
        <w:t xml:space="preserve">Michal </w:t>
      </w:r>
      <w:proofErr w:type="spellStart"/>
      <w:r w:rsidRPr="00482261">
        <w:rPr>
          <w:rFonts w:ascii="Open Sans" w:hAnsi="Open Sans" w:cs="Open Sans"/>
          <w:sz w:val="20"/>
          <w:szCs w:val="20"/>
        </w:rPr>
        <w:t>Palaščak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a </w:t>
      </w:r>
      <w:proofErr w:type="spellStart"/>
      <w:r w:rsidRPr="00482261">
        <w:rPr>
          <w:rFonts w:ascii="Open Sans" w:hAnsi="Open Sans" w:cs="Open Sans"/>
          <w:sz w:val="20"/>
          <w:szCs w:val="20"/>
        </w:rPr>
        <w:t>Vitězslav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Nový</w:t>
      </w:r>
    </w:p>
    <w:p w14:paraId="68C75D04" w14:textId="77777777" w:rsidR="004F3236" w:rsidRDefault="00482261" w:rsidP="00482261">
      <w:pPr>
        <w:jc w:val="center"/>
        <w:rPr>
          <w:rFonts w:ascii="Open Sans" w:hAnsi="Open Sans" w:cs="Open Sans"/>
          <w:b/>
          <w:bCs/>
          <w:spacing w:val="5"/>
          <w:sz w:val="20"/>
          <w:szCs w:val="20"/>
        </w:rPr>
      </w:pPr>
      <w:r w:rsidRPr="00482261">
        <w:rPr>
          <w:rFonts w:ascii="Open Sans" w:eastAsiaTheme="minorEastAsia" w:hAnsi="Open Sans" w:cs="Open Sans"/>
          <w:noProof/>
          <w:sz w:val="20"/>
          <w:szCs w:val="20"/>
        </w:rPr>
        <w:drawing>
          <wp:inline distT="0" distB="0" distL="0" distR="0" wp14:anchorId="055DB35F" wp14:editId="76B6E620">
            <wp:extent cx="3600000" cy="89612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896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3980C2" w14:textId="4612CF79" w:rsidR="00482261" w:rsidRDefault="00482261" w:rsidP="00482261">
      <w:pPr>
        <w:rPr>
          <w:rFonts w:ascii="Open Sans" w:hAnsi="Open Sans" w:cs="Open Sans"/>
          <w:sz w:val="20"/>
          <w:szCs w:val="20"/>
        </w:rPr>
      </w:pPr>
      <w:r w:rsidRPr="009140A0">
        <w:rPr>
          <w:rFonts w:ascii="Vafle VUT" w:hAnsi="Vafle VUT" w:cs="Open Sans"/>
          <w:b/>
          <w:bCs/>
          <w:spacing w:val="5"/>
          <w:sz w:val="20"/>
          <w:szCs w:val="20"/>
        </w:rPr>
        <w:lastRenderedPageBreak/>
        <w:t>DIPLOMOVÉ PRÁCE</w:t>
      </w:r>
      <w:r w:rsidRPr="00482261">
        <w:rPr>
          <w:rFonts w:ascii="Open Sans" w:hAnsi="Open Sans" w:cs="Open Sans"/>
          <w:b/>
          <w:bCs/>
          <w:spacing w:val="5"/>
          <w:sz w:val="20"/>
          <w:szCs w:val="20"/>
        </w:rPr>
        <w:br/>
      </w:r>
      <w:r w:rsidRPr="00482261">
        <w:rPr>
          <w:rFonts w:ascii="Open Sans" w:hAnsi="Open Sans" w:cs="Open Sans"/>
          <w:spacing w:val="5"/>
          <w:sz w:val="20"/>
          <w:szCs w:val="20"/>
        </w:rPr>
        <w:t xml:space="preserve">Nezávislá porota vyzdvihla </w:t>
      </w:r>
      <w:r w:rsidRPr="00482261">
        <w:rPr>
          <w:rFonts w:ascii="Open Sans" w:hAnsi="Open Sans" w:cs="Open Sans"/>
          <w:sz w:val="20"/>
          <w:szCs w:val="20"/>
        </w:rPr>
        <w:t>velmi vysokou kvalitu formy i obsahu většiny závěrečných prací, stejně jako rozsah a jejich důsledné propracování. Porota také kladně hodnotila kontinuitu studia. Je patrné, že studenti čerpají ze prací svých předchůdců, což je důkaz dobrého vedení ze strany školy.</w:t>
      </w:r>
      <w:r w:rsidRPr="00482261">
        <w:rPr>
          <w:rFonts w:ascii="Open Sans" w:hAnsi="Open Sans" w:cs="Open Sans"/>
          <w:b/>
          <w:bCs/>
          <w:sz w:val="20"/>
          <w:szCs w:val="20"/>
        </w:rPr>
        <w:br/>
      </w:r>
      <w:r w:rsidRPr="00482261">
        <w:rPr>
          <w:rFonts w:ascii="Open Sans" w:hAnsi="Open Sans" w:cs="Open Sans"/>
          <w:sz w:val="20"/>
          <w:szCs w:val="20"/>
        </w:rPr>
        <w:t xml:space="preserve">Ocenění se dočkaly </w:t>
      </w:r>
      <w:r w:rsidRPr="00482261">
        <w:rPr>
          <w:rFonts w:ascii="Open Sans" w:hAnsi="Open Sans" w:cs="Open Sans"/>
          <w:sz w:val="20"/>
          <w:szCs w:val="20"/>
          <w:u w:val="single"/>
        </w:rPr>
        <w:t>dva projekty, „Kraví hora mezi produkcí a rekreací“ od Oskara Madra a „Prostor pro život“ od Jana Pekaře.</w:t>
      </w:r>
      <w:r w:rsidRPr="00482261">
        <w:rPr>
          <w:rFonts w:ascii="Open Sans" w:hAnsi="Open Sans" w:cs="Open Sans"/>
          <w:sz w:val="20"/>
          <w:szCs w:val="20"/>
        </w:rPr>
        <w:t xml:space="preserve"> Všechny projekty, které se dostaly do užšího výběru, spojují rozsáhlé analytické </w:t>
      </w:r>
      <w:proofErr w:type="spellStart"/>
      <w:r w:rsidRPr="00482261">
        <w:rPr>
          <w:rFonts w:ascii="Open Sans" w:hAnsi="Open Sans" w:cs="Open Sans"/>
          <w:sz w:val="20"/>
          <w:szCs w:val="20"/>
        </w:rPr>
        <w:t>předdiplomové</w:t>
      </w:r>
      <w:proofErr w:type="spellEnd"/>
      <w:r w:rsidRPr="00482261">
        <w:rPr>
          <w:rFonts w:ascii="Open Sans" w:hAnsi="Open Sans" w:cs="Open Sans"/>
          <w:sz w:val="20"/>
          <w:szCs w:val="20"/>
        </w:rPr>
        <w:t xml:space="preserve"> práce, které zásadně ovlivnily návrh a velice osobní přístup, který pravděpodobně vychází ze zvolení tématu samotnými autory.</w:t>
      </w:r>
    </w:p>
    <w:p w14:paraId="5AAE273A" w14:textId="5DE7E6A8" w:rsidR="004F3236" w:rsidRDefault="004F3236" w:rsidP="004F3236">
      <w:pPr>
        <w:jc w:val="center"/>
        <w:rPr>
          <w:rFonts w:ascii="Open Sans" w:eastAsiaTheme="minorEastAsia" w:hAnsi="Open Sans" w:cs="Open Sans"/>
          <w:bCs/>
          <w:caps/>
          <w:sz w:val="20"/>
          <w:szCs w:val="20"/>
        </w:rPr>
      </w:pPr>
      <w:r>
        <w:rPr>
          <w:rFonts w:ascii="Open Sans" w:hAnsi="Open Sans" w:cs="Open Sans"/>
          <w:noProof/>
          <w:spacing w:val="5"/>
          <w:sz w:val="20"/>
          <w:szCs w:val="20"/>
        </w:rPr>
        <w:drawing>
          <wp:inline distT="0" distB="0" distL="0" distR="0" wp14:anchorId="05902018" wp14:editId="052BE11C">
            <wp:extent cx="3600000" cy="2401038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0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88A402" w14:textId="5A10E4EE" w:rsidR="00F229C4" w:rsidRPr="00482261" w:rsidRDefault="00F229C4" w:rsidP="004F3236">
      <w:pPr>
        <w:jc w:val="center"/>
        <w:rPr>
          <w:rFonts w:ascii="Open Sans" w:eastAsiaTheme="minorEastAsia" w:hAnsi="Open Sans" w:cs="Open Sans"/>
          <w:bCs/>
          <w:caps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 xml:space="preserve">Porota hodnotící magisterské diplomové práce zasedla 25.května ve složení Jitky </w:t>
      </w:r>
      <w:proofErr w:type="spellStart"/>
      <w:r>
        <w:rPr>
          <w:rFonts w:ascii="Open Sans" w:hAnsi="Open Sans" w:cs="Open Sans"/>
          <w:i/>
          <w:sz w:val="18"/>
          <w:szCs w:val="18"/>
        </w:rPr>
        <w:t>Ressoové</w:t>
      </w:r>
      <w:proofErr w:type="spellEnd"/>
      <w:r>
        <w:rPr>
          <w:rFonts w:ascii="Open Sans" w:hAnsi="Open Sans" w:cs="Open Sans"/>
          <w:i/>
          <w:sz w:val="18"/>
          <w:szCs w:val="18"/>
        </w:rPr>
        <w:t>,</w:t>
      </w:r>
      <w:r w:rsidRPr="00F229C4">
        <w:rPr>
          <w:rFonts w:ascii="Open Sans" w:hAnsi="Open Sans" w:cs="Open Sans"/>
          <w:i/>
          <w:sz w:val="18"/>
          <w:szCs w:val="18"/>
        </w:rPr>
        <w:t xml:space="preserve"> Igor</w:t>
      </w:r>
      <w:r>
        <w:rPr>
          <w:rFonts w:ascii="Open Sans" w:hAnsi="Open Sans" w:cs="Open Sans"/>
          <w:i/>
          <w:sz w:val="18"/>
          <w:szCs w:val="18"/>
        </w:rPr>
        <w:t>a</w:t>
      </w:r>
      <w:r w:rsidRPr="00F229C4">
        <w:rPr>
          <w:rFonts w:ascii="Open Sans" w:hAnsi="Open Sans" w:cs="Open Sans"/>
          <w:i/>
          <w:sz w:val="18"/>
          <w:szCs w:val="18"/>
        </w:rPr>
        <w:t xml:space="preserve">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Kovačević</w:t>
      </w:r>
      <w:r>
        <w:rPr>
          <w:rFonts w:ascii="Open Sans" w:hAnsi="Open Sans" w:cs="Open Sans"/>
          <w:i/>
          <w:sz w:val="18"/>
          <w:szCs w:val="18"/>
        </w:rPr>
        <w:t>e</w:t>
      </w:r>
      <w:proofErr w:type="spellEnd"/>
      <w:r>
        <w:rPr>
          <w:rFonts w:ascii="Open Sans" w:hAnsi="Open Sans" w:cs="Open Sans"/>
          <w:i/>
          <w:sz w:val="18"/>
          <w:szCs w:val="18"/>
        </w:rPr>
        <w:t xml:space="preserve"> a Petera Jurkoviče</w:t>
      </w:r>
    </w:p>
    <w:p w14:paraId="233E6DEC" w14:textId="77777777" w:rsidR="0071759A" w:rsidRDefault="00482261" w:rsidP="0071759A">
      <w:pPr>
        <w:rPr>
          <w:rFonts w:ascii="Open Sans" w:eastAsia="Times New Roman" w:hAnsi="Open Sans" w:cs="Open Sans"/>
          <w:sz w:val="20"/>
          <w:szCs w:val="20"/>
          <w:shd w:val="clear" w:color="auto" w:fill="FFFFFF"/>
        </w:rPr>
      </w:pPr>
      <w:r w:rsidRPr="00482261">
        <w:rPr>
          <w:rFonts w:ascii="Open Sans" w:hAnsi="Open Sans" w:cs="Open Sans"/>
          <w:sz w:val="20"/>
          <w:szCs w:val="20"/>
        </w:rPr>
        <w:t xml:space="preserve">Projekt </w:t>
      </w:r>
      <w:r w:rsidRPr="00482261">
        <w:rPr>
          <w:rFonts w:ascii="Open Sans" w:hAnsi="Open Sans" w:cs="Open Sans"/>
          <w:b/>
          <w:bCs/>
          <w:sz w:val="20"/>
          <w:szCs w:val="20"/>
        </w:rPr>
        <w:t>„Kraví hora mezi produkcí a rekreací“ Oskara Madra</w:t>
      </w:r>
      <w:r w:rsidRPr="00482261">
        <w:rPr>
          <w:rFonts w:ascii="Open Sans" w:hAnsi="Open Sans" w:cs="Open Sans"/>
          <w:sz w:val="20"/>
          <w:szCs w:val="20"/>
        </w:rPr>
        <w:t xml:space="preserve"> pod vedením Jana Hory a Adély </w:t>
      </w:r>
      <w:proofErr w:type="spellStart"/>
      <w:r w:rsidRPr="00482261">
        <w:rPr>
          <w:rFonts w:ascii="Open Sans" w:hAnsi="Open Sans" w:cs="Open Sans"/>
          <w:sz w:val="20"/>
          <w:szCs w:val="20"/>
        </w:rPr>
        <w:t>Šoborové</w:t>
      </w:r>
      <w:proofErr w:type="spellEnd"/>
      <w:r w:rsidRPr="00482261">
        <w:rPr>
          <w:rFonts w:ascii="Open Sans" w:eastAsia="Times New Roman" w:hAnsi="Open Sans" w:cs="Open Sans"/>
          <w:sz w:val="20"/>
          <w:szCs w:val="20"/>
        </w:rPr>
        <w:br/>
        <w:t xml:space="preserve">Komplexní a propracovaný projekt, který vychází z </w:t>
      </w:r>
      <w:proofErr w:type="spellStart"/>
      <w:r w:rsidRPr="00482261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předdiplomní</w:t>
      </w:r>
      <w:proofErr w:type="spellEnd"/>
      <w:r w:rsidRPr="00482261">
        <w:rPr>
          <w:rFonts w:ascii="Open Sans" w:eastAsia="Times New Roman" w:hAnsi="Open Sans" w:cs="Open Sans"/>
          <w:sz w:val="20"/>
          <w:szCs w:val="20"/>
        </w:rPr>
        <w:t xml:space="preserve"> analýzy </w:t>
      </w:r>
      <w:r w:rsidRPr="00482261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území Kraví hory v centru Brna. Kraví horu autor popisuje jako vnitřní periferii, definuje kvality území</w:t>
      </w:r>
      <w:r w:rsidRPr="00482261">
        <w:rPr>
          <w:rFonts w:ascii="Open Sans" w:eastAsia="Times New Roman" w:hAnsi="Open Sans" w:cs="Open Sans"/>
          <w:sz w:val="20"/>
          <w:szCs w:val="20"/>
        </w:rPr>
        <w:t xml:space="preserve"> a zabývá se řešenou problematiku </w:t>
      </w:r>
      <w:r w:rsidRPr="00482261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z různých úhlů pohledu.</w:t>
      </w:r>
    </w:p>
    <w:p w14:paraId="4787718B" w14:textId="2D0BA98A" w:rsidR="00482261" w:rsidRPr="00482261" w:rsidRDefault="00482261" w:rsidP="0071759A">
      <w:pPr>
        <w:jc w:val="center"/>
        <w:rPr>
          <w:rFonts w:ascii="Open Sans" w:eastAsia="Times New Roman" w:hAnsi="Open Sans" w:cs="Open Sans"/>
          <w:sz w:val="20"/>
          <w:szCs w:val="20"/>
        </w:rPr>
      </w:pPr>
      <w:r w:rsidRPr="00482261">
        <w:rPr>
          <w:rFonts w:ascii="Open Sans" w:eastAsia="Times New Roman" w:hAnsi="Open Sans" w:cs="Open Sans"/>
          <w:noProof/>
          <w:sz w:val="20"/>
          <w:szCs w:val="20"/>
        </w:rPr>
        <w:drawing>
          <wp:inline distT="0" distB="0" distL="0" distR="0" wp14:anchorId="61A756AE" wp14:editId="343B1659">
            <wp:extent cx="3598545" cy="3667125"/>
            <wp:effectExtent l="0" t="0" r="190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9" b="7791"/>
                    <a:stretch/>
                  </pic:blipFill>
                  <pic:spPr bwMode="auto">
                    <a:xfrm>
                      <a:off x="0" y="0"/>
                      <a:ext cx="3598911" cy="36674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C7A0" w14:textId="122117D6" w:rsidR="00482261" w:rsidRPr="00482261" w:rsidRDefault="00F229C4" w:rsidP="00F229C4">
      <w:pPr>
        <w:jc w:val="center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 xml:space="preserve">Ilustrace </w:t>
      </w:r>
      <w:proofErr w:type="spellStart"/>
      <w:r>
        <w:rPr>
          <w:rFonts w:ascii="Open Sans" w:hAnsi="Open Sans" w:cs="Open Sans"/>
          <w:i/>
          <w:sz w:val="18"/>
          <w:szCs w:val="18"/>
        </w:rPr>
        <w:t>Osakara</w:t>
      </w:r>
      <w:proofErr w:type="spellEnd"/>
      <w:r>
        <w:rPr>
          <w:rFonts w:ascii="Open Sans" w:hAnsi="Open Sans" w:cs="Open Sans"/>
          <w:i/>
          <w:sz w:val="18"/>
          <w:szCs w:val="18"/>
        </w:rPr>
        <w:t xml:space="preserve"> Madra</w:t>
      </w:r>
    </w:p>
    <w:p w14:paraId="6EC60EB4" w14:textId="77777777" w:rsidR="00482261" w:rsidRPr="00482261" w:rsidRDefault="00482261" w:rsidP="00482261">
      <w:pPr>
        <w:rPr>
          <w:rFonts w:ascii="Open Sans" w:hAnsi="Open Sans" w:cs="Open Sans"/>
          <w:color w:val="FF0000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lastRenderedPageBreak/>
        <w:t xml:space="preserve">Projekt </w:t>
      </w:r>
      <w:r w:rsidRPr="00482261">
        <w:rPr>
          <w:rFonts w:ascii="Open Sans" w:hAnsi="Open Sans" w:cs="Open Sans"/>
          <w:b/>
          <w:bCs/>
          <w:sz w:val="20"/>
          <w:szCs w:val="20"/>
        </w:rPr>
        <w:t xml:space="preserve">„Prostor pro život“ Jana Pekaře </w:t>
      </w:r>
      <w:r w:rsidRPr="00482261">
        <w:rPr>
          <w:rFonts w:ascii="Open Sans" w:hAnsi="Open Sans" w:cs="Open Sans"/>
          <w:sz w:val="20"/>
          <w:szCs w:val="20"/>
        </w:rPr>
        <w:t>pod vedením Jana Mléčky</w:t>
      </w:r>
      <w:r w:rsidRPr="00482261">
        <w:rPr>
          <w:rFonts w:ascii="Open Sans" w:hAnsi="Open Sans" w:cs="Open Sans"/>
          <w:sz w:val="20"/>
          <w:szCs w:val="20"/>
        </w:rPr>
        <w:br/>
      </w:r>
      <w:r w:rsidRPr="00482261">
        <w:rPr>
          <w:rFonts w:ascii="Open Sans" w:hAnsi="Open Sans" w:cs="Open Sans"/>
          <w:spacing w:val="4"/>
          <w:sz w:val="20"/>
          <w:szCs w:val="20"/>
          <w:shd w:val="clear" w:color="auto" w:fill="FFFFFF"/>
        </w:rPr>
        <w:t xml:space="preserve">Práce se věnuje problematice zdravého bydlení v proluce města Brna. Jedním z hlavních cílů práce je ukázat, že i v prostředí s omezeným množstvím prostoru, přirozeného světla a přírodní zeleně je možné vytvořit zdravé bydlení. Autor se také snaží odpovědět na otázky týkající se dopadu moderních technologií a nových trendů jako je </w:t>
      </w:r>
      <w:proofErr w:type="spellStart"/>
      <w:r w:rsidRPr="00482261">
        <w:rPr>
          <w:rFonts w:ascii="Open Sans" w:hAnsi="Open Sans" w:cs="Open Sans"/>
          <w:spacing w:val="4"/>
          <w:sz w:val="20"/>
          <w:szCs w:val="20"/>
          <w:shd w:val="clear" w:color="auto" w:fill="FFFFFF"/>
        </w:rPr>
        <w:t>home</w:t>
      </w:r>
      <w:proofErr w:type="spellEnd"/>
      <w:r w:rsidRPr="00482261">
        <w:rPr>
          <w:rFonts w:ascii="Open Sans" w:hAnsi="Open Sans" w:cs="Open Sans"/>
          <w:spacing w:val="4"/>
          <w:sz w:val="20"/>
          <w:szCs w:val="20"/>
          <w:shd w:val="clear" w:color="auto" w:fill="FFFFFF"/>
        </w:rPr>
        <w:t xml:space="preserve"> </w:t>
      </w:r>
      <w:proofErr w:type="spellStart"/>
      <w:r w:rsidRPr="00482261">
        <w:rPr>
          <w:rFonts w:ascii="Open Sans" w:hAnsi="Open Sans" w:cs="Open Sans"/>
          <w:spacing w:val="4"/>
          <w:sz w:val="20"/>
          <w:szCs w:val="20"/>
          <w:shd w:val="clear" w:color="auto" w:fill="FFFFFF"/>
        </w:rPr>
        <w:t>office</w:t>
      </w:r>
      <w:proofErr w:type="spellEnd"/>
      <w:r w:rsidRPr="00482261">
        <w:rPr>
          <w:rFonts w:ascii="Open Sans" w:hAnsi="Open Sans" w:cs="Open Sans"/>
          <w:spacing w:val="4"/>
          <w:sz w:val="20"/>
          <w:szCs w:val="20"/>
          <w:shd w:val="clear" w:color="auto" w:fill="FFFFFF"/>
        </w:rPr>
        <w:t>, či jiné možnosti práce a studia z domova. Snaží se ukázat, jak můžeme tento dopad minimalizovat pomocí vhodného návrhu bytového domu.</w:t>
      </w:r>
      <w:r w:rsidRPr="00482261">
        <w:rPr>
          <w:rFonts w:ascii="Open Sans" w:hAnsi="Open Sans" w:cs="Open Sans"/>
          <w:color w:val="FF0000"/>
          <w:sz w:val="20"/>
          <w:szCs w:val="20"/>
        </w:rPr>
        <w:t xml:space="preserve"> </w:t>
      </w:r>
      <w:r w:rsidRPr="00482261">
        <w:rPr>
          <w:rFonts w:ascii="Open Sans" w:hAnsi="Open Sans" w:cs="Open Sans"/>
          <w:sz w:val="20"/>
          <w:szCs w:val="20"/>
        </w:rPr>
        <w:br/>
      </w:r>
    </w:p>
    <w:p w14:paraId="2F1F6631" w14:textId="77777777" w:rsidR="0071759A" w:rsidRDefault="0071759A" w:rsidP="00482261">
      <w:pPr>
        <w:jc w:val="center"/>
        <w:rPr>
          <w:rFonts w:ascii="Open Sans" w:hAnsi="Open Sans" w:cs="Open Sans"/>
          <w:noProof/>
          <w:sz w:val="20"/>
          <w:szCs w:val="20"/>
        </w:rPr>
      </w:pPr>
    </w:p>
    <w:p w14:paraId="3820CEFA" w14:textId="77777777" w:rsidR="0071759A" w:rsidRDefault="0071759A" w:rsidP="00482261">
      <w:pPr>
        <w:jc w:val="center"/>
        <w:rPr>
          <w:rFonts w:ascii="Open Sans" w:hAnsi="Open Sans" w:cs="Open Sans"/>
          <w:sz w:val="20"/>
          <w:szCs w:val="20"/>
        </w:rPr>
      </w:pPr>
    </w:p>
    <w:p w14:paraId="3F2EF777" w14:textId="62A03BBE" w:rsid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212D18CB" wp14:editId="4E0B380C">
            <wp:extent cx="3599180" cy="3726030"/>
            <wp:effectExtent l="0" t="0" r="127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4"/>
                    <a:stretch/>
                  </pic:blipFill>
                  <pic:spPr bwMode="auto">
                    <a:xfrm>
                      <a:off x="0" y="0"/>
                      <a:ext cx="3600000" cy="3726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3AC71" w14:textId="2F8D7539" w:rsidR="00F229C4" w:rsidRPr="00F229C4" w:rsidRDefault="00F229C4" w:rsidP="00482261">
      <w:pPr>
        <w:jc w:val="center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i/>
          <w:sz w:val="18"/>
          <w:szCs w:val="18"/>
        </w:rPr>
        <w:t>Vizualizace projekty Jana Pekaře</w:t>
      </w:r>
    </w:p>
    <w:p w14:paraId="07D8759D" w14:textId="77777777" w:rsidR="00482261" w:rsidRPr="00482261" w:rsidRDefault="00482261" w:rsidP="00482261">
      <w:pPr>
        <w:rPr>
          <w:rFonts w:ascii="Open Sans" w:hAnsi="Open Sans" w:cs="Open Sans"/>
          <w:sz w:val="20"/>
          <w:szCs w:val="20"/>
        </w:rPr>
      </w:pPr>
    </w:p>
    <w:p w14:paraId="1624B24C" w14:textId="24D8E8D2" w:rsidR="00482261" w:rsidRPr="00482261" w:rsidRDefault="00482261" w:rsidP="00482261">
      <w:pPr>
        <w:rPr>
          <w:rFonts w:ascii="Open Sans" w:hAnsi="Open Sans" w:cs="Open Sans"/>
          <w:b/>
          <w:bCs/>
          <w:sz w:val="20"/>
          <w:szCs w:val="20"/>
        </w:rPr>
      </w:pPr>
      <w:r w:rsidRPr="00482261">
        <w:rPr>
          <w:rFonts w:ascii="Open Sans" w:hAnsi="Open Sans" w:cs="Open Sans"/>
          <w:b/>
          <w:bCs/>
          <w:sz w:val="20"/>
          <w:szCs w:val="20"/>
        </w:rPr>
        <w:t xml:space="preserve">Do užšího výběru se dostalo </w:t>
      </w:r>
      <w:r w:rsidR="00B9418A">
        <w:rPr>
          <w:rFonts w:ascii="Open Sans" w:hAnsi="Open Sans" w:cs="Open Sans"/>
          <w:b/>
          <w:bCs/>
          <w:sz w:val="20"/>
          <w:szCs w:val="20"/>
        </w:rPr>
        <w:t>deset</w:t>
      </w:r>
      <w:r w:rsidRPr="00482261">
        <w:rPr>
          <w:rFonts w:ascii="Open Sans" w:hAnsi="Open Sans" w:cs="Open Sans"/>
          <w:b/>
          <w:bCs/>
          <w:sz w:val="20"/>
          <w:szCs w:val="20"/>
        </w:rPr>
        <w:t xml:space="preserve"> dalších projektů:</w:t>
      </w:r>
    </w:p>
    <w:p w14:paraId="18D8D22C" w14:textId="77777777" w:rsidR="00482261" w:rsidRPr="00482261" w:rsidRDefault="00482261" w:rsidP="00482261">
      <w:pPr>
        <w:rPr>
          <w:rFonts w:ascii="Open Sans" w:hAnsi="Open Sans" w:cs="Open Sans"/>
          <w:b/>
          <w:bCs/>
          <w:noProof/>
          <w:sz w:val="20"/>
          <w:szCs w:val="20"/>
        </w:rPr>
      </w:pPr>
    </w:p>
    <w:p w14:paraId="51039D2D" w14:textId="60D6E76B" w:rsidR="00482261" w:rsidRDefault="00482261" w:rsidP="00482261">
      <w:pPr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482261">
        <w:rPr>
          <w:rFonts w:ascii="Open Sans" w:hAnsi="Open Sans" w:cs="Open Sans"/>
          <w:b/>
          <w:bCs/>
          <w:noProof/>
          <w:sz w:val="20"/>
          <w:szCs w:val="20"/>
        </w:rPr>
        <w:drawing>
          <wp:inline distT="0" distB="0" distL="0" distR="0" wp14:anchorId="2081EB7C" wp14:editId="3333AB92">
            <wp:extent cx="3600000" cy="1658508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4535" r="2852" b="7603"/>
                    <a:stretch/>
                  </pic:blipFill>
                  <pic:spPr bwMode="auto">
                    <a:xfrm>
                      <a:off x="0" y="0"/>
                      <a:ext cx="3600000" cy="1658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1B439" w14:textId="5146C475" w:rsidR="00482261" w:rsidRPr="00F229C4" w:rsidRDefault="00482261" w:rsidP="00F229C4">
      <w:pPr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F229C4">
        <w:rPr>
          <w:rFonts w:ascii="Open Sans" w:hAnsi="Open Sans" w:cs="Open Sans"/>
          <w:i/>
          <w:sz w:val="18"/>
          <w:szCs w:val="18"/>
        </w:rPr>
        <w:t xml:space="preserve">„Spontánní architektura“ Diany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Bevelaquové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, vedení Jana Mléčky </w:t>
      </w:r>
    </w:p>
    <w:p w14:paraId="465B9F43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lastRenderedPageBreak/>
        <w:drawing>
          <wp:inline distT="0" distB="0" distL="0" distR="0" wp14:anchorId="6049CA5E" wp14:editId="09E5592F">
            <wp:extent cx="3600000" cy="2584656"/>
            <wp:effectExtent l="0" t="0" r="635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4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F99BCA" w14:textId="77777777" w:rsidR="00482261" w:rsidRPr="00482261" w:rsidRDefault="00482261" w:rsidP="00F229C4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br/>
      </w:r>
      <w:r w:rsidRPr="00F229C4">
        <w:rPr>
          <w:rFonts w:ascii="Open Sans" w:hAnsi="Open Sans" w:cs="Open Sans"/>
          <w:i/>
          <w:sz w:val="18"/>
          <w:szCs w:val="18"/>
        </w:rPr>
        <w:t>„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Chataismus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>“ Kateřiny Novotné, vedení Jana Mléčky</w:t>
      </w:r>
    </w:p>
    <w:p w14:paraId="59DA750A" w14:textId="77777777" w:rsidR="00482261" w:rsidRPr="00482261" w:rsidRDefault="00482261" w:rsidP="00482261">
      <w:pPr>
        <w:rPr>
          <w:rFonts w:ascii="Open Sans" w:hAnsi="Open Sans" w:cs="Open Sans"/>
          <w:sz w:val="20"/>
          <w:szCs w:val="20"/>
        </w:rPr>
      </w:pPr>
    </w:p>
    <w:p w14:paraId="2CC8E69D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3E9B1C2B" wp14:editId="5F946B05">
            <wp:extent cx="3600000" cy="1376973"/>
            <wp:effectExtent l="0" t="0" r="63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376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43D0AE" w14:textId="77777777" w:rsidR="00482261" w:rsidRPr="00482261" w:rsidRDefault="00482261" w:rsidP="00F229C4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br/>
      </w:r>
      <w:r w:rsidRPr="00F229C4">
        <w:rPr>
          <w:rFonts w:ascii="Open Sans" w:hAnsi="Open Sans" w:cs="Open Sans"/>
          <w:i/>
          <w:sz w:val="18"/>
          <w:szCs w:val="18"/>
        </w:rPr>
        <w:t>“Metropole Ženevského jezera“ Dagmar Dvořákové, vedení Ivan Koleček a Vojtěch Jemelka</w:t>
      </w:r>
      <w:r w:rsidRPr="00482261">
        <w:rPr>
          <w:rFonts w:ascii="Open Sans" w:hAnsi="Open Sans" w:cs="Open Sans"/>
          <w:sz w:val="20"/>
          <w:szCs w:val="20"/>
        </w:rPr>
        <w:t xml:space="preserve"> </w:t>
      </w:r>
    </w:p>
    <w:p w14:paraId="6EA96D2A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5BDA9101" wp14:editId="6AF9CCAB">
            <wp:extent cx="3600000" cy="3695340"/>
            <wp:effectExtent l="0" t="0" r="635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C8CF" w14:textId="77777777" w:rsidR="00482261" w:rsidRPr="00F229C4" w:rsidRDefault="00482261" w:rsidP="00F229C4">
      <w:pPr>
        <w:jc w:val="center"/>
        <w:rPr>
          <w:rFonts w:ascii="Open Sans" w:hAnsi="Open Sans" w:cs="Open Sans"/>
          <w:i/>
          <w:sz w:val="18"/>
          <w:szCs w:val="18"/>
        </w:rPr>
      </w:pPr>
      <w:r w:rsidRPr="00F229C4">
        <w:rPr>
          <w:rFonts w:ascii="Open Sans" w:hAnsi="Open Sans" w:cs="Open Sans"/>
          <w:i/>
          <w:sz w:val="18"/>
          <w:szCs w:val="18"/>
        </w:rPr>
        <w:t xml:space="preserve">„Kontinuita stárnutí“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Klarisy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 Ach-Hübner, vedení Jan Hora a Adéla Šoborová</w:t>
      </w:r>
    </w:p>
    <w:p w14:paraId="159DA46A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lastRenderedPageBreak/>
        <w:drawing>
          <wp:inline distT="0" distB="0" distL="0" distR="0" wp14:anchorId="0C2DBF40" wp14:editId="0EE75CA0">
            <wp:extent cx="3409950" cy="255812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70" cy="25650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BB929AF" w14:textId="77777777" w:rsidR="00482261" w:rsidRPr="00F229C4" w:rsidRDefault="00482261" w:rsidP="00F229C4">
      <w:pPr>
        <w:jc w:val="center"/>
        <w:rPr>
          <w:rFonts w:ascii="Open Sans" w:hAnsi="Open Sans" w:cs="Open Sans"/>
          <w:i/>
          <w:sz w:val="18"/>
          <w:szCs w:val="18"/>
        </w:rPr>
      </w:pPr>
      <w:r w:rsidRPr="00482261">
        <w:rPr>
          <w:rFonts w:ascii="Open Sans" w:hAnsi="Open Sans" w:cs="Open Sans"/>
          <w:sz w:val="20"/>
          <w:szCs w:val="20"/>
        </w:rPr>
        <w:br/>
      </w:r>
      <w:r w:rsidRPr="00F229C4">
        <w:rPr>
          <w:rFonts w:ascii="Open Sans" w:hAnsi="Open Sans" w:cs="Open Sans"/>
          <w:i/>
          <w:sz w:val="18"/>
          <w:szCs w:val="18"/>
        </w:rPr>
        <w:t xml:space="preserve">„Tanec v Brně“ - společná část, spoluautoři: Filip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Bala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, Peter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Papcun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, Matěj Ledvina, Tereza Kuklová, Daniela Ondřejová, vedení Nicol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Galeová</w:t>
      </w:r>
      <w:proofErr w:type="spellEnd"/>
    </w:p>
    <w:p w14:paraId="6980FABC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17739286" wp14:editId="47C8CCE9">
            <wp:extent cx="3600000" cy="2500585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00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41FE82C" w14:textId="77777777" w:rsidR="00482261" w:rsidRPr="00482261" w:rsidRDefault="00482261" w:rsidP="00F229C4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br/>
      </w:r>
      <w:r w:rsidRPr="00F229C4">
        <w:rPr>
          <w:rFonts w:ascii="Open Sans" w:hAnsi="Open Sans" w:cs="Open Sans"/>
          <w:i/>
          <w:sz w:val="18"/>
          <w:szCs w:val="18"/>
        </w:rPr>
        <w:t>„Prostor Duše“ Mariky Janíkové, vedení Jan Mléčka</w:t>
      </w:r>
    </w:p>
    <w:p w14:paraId="271AACB6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7D69E341" wp14:editId="624021EF">
            <wp:extent cx="3600000" cy="2619229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19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5609BF5" w14:textId="77777777" w:rsidR="00482261" w:rsidRPr="00482261" w:rsidRDefault="00482261" w:rsidP="00F229C4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br/>
      </w:r>
      <w:r w:rsidRPr="00F229C4">
        <w:rPr>
          <w:rFonts w:ascii="Open Sans" w:hAnsi="Open Sans" w:cs="Open Sans"/>
          <w:i/>
          <w:sz w:val="18"/>
          <w:szCs w:val="18"/>
        </w:rPr>
        <w:t xml:space="preserve">„Strukturalismu pro 21. století“ Jakuba Nohejla, vedení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Szymon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Rozwałka</w:t>
      </w:r>
      <w:proofErr w:type="spellEnd"/>
    </w:p>
    <w:p w14:paraId="264BD7AD" w14:textId="77777777" w:rsidR="00482261" w:rsidRPr="00482261" w:rsidRDefault="00482261" w:rsidP="00482261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noProof/>
          <w:sz w:val="20"/>
          <w:szCs w:val="20"/>
        </w:rPr>
        <w:lastRenderedPageBreak/>
        <w:drawing>
          <wp:inline distT="0" distB="0" distL="0" distR="0" wp14:anchorId="5162A843" wp14:editId="4BB173F5">
            <wp:extent cx="3322856" cy="219583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06" cy="22033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69DE13D" w14:textId="77777777" w:rsidR="00482261" w:rsidRPr="00482261" w:rsidRDefault="00482261" w:rsidP="00F229C4">
      <w:pPr>
        <w:jc w:val="center"/>
        <w:rPr>
          <w:rFonts w:ascii="Open Sans" w:hAnsi="Open Sans" w:cs="Open Sans"/>
          <w:sz w:val="20"/>
          <w:szCs w:val="20"/>
        </w:rPr>
      </w:pPr>
      <w:r w:rsidRPr="00482261">
        <w:rPr>
          <w:rFonts w:ascii="Open Sans" w:hAnsi="Open Sans" w:cs="Open Sans"/>
          <w:sz w:val="20"/>
          <w:szCs w:val="20"/>
        </w:rPr>
        <w:br/>
        <w:t>„</w:t>
      </w:r>
      <w:r w:rsidRPr="00F229C4">
        <w:rPr>
          <w:rFonts w:ascii="Open Sans" w:hAnsi="Open Sans" w:cs="Open Sans"/>
          <w:i/>
          <w:sz w:val="18"/>
          <w:szCs w:val="18"/>
        </w:rPr>
        <w:t xml:space="preserve">Strukturalismu pro 21. století“ Martina Vojtíška, vedení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Szymon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Rozwałka</w:t>
      </w:r>
      <w:proofErr w:type="spellEnd"/>
    </w:p>
    <w:p w14:paraId="141334B8" w14:textId="1E5EFB8F" w:rsidR="00482261" w:rsidRPr="00F229C4" w:rsidRDefault="00482261" w:rsidP="00F229C4">
      <w:pPr>
        <w:jc w:val="center"/>
        <w:rPr>
          <w:rFonts w:ascii="Open Sans" w:hAnsi="Open Sans" w:cs="Open Sans"/>
          <w:i/>
          <w:sz w:val="18"/>
          <w:szCs w:val="18"/>
        </w:rPr>
      </w:pPr>
      <w:r w:rsidRPr="00482261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6E1C0279" wp14:editId="1F44EBCD">
            <wp:extent cx="3409950" cy="2717773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51" cy="2742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82261">
        <w:rPr>
          <w:rFonts w:ascii="Open Sans" w:hAnsi="Open Sans" w:cs="Open Sans"/>
          <w:sz w:val="20"/>
          <w:szCs w:val="20"/>
        </w:rPr>
        <w:br/>
      </w:r>
      <w:r w:rsidRPr="00F229C4">
        <w:rPr>
          <w:rFonts w:ascii="Open Sans" w:hAnsi="Open Sans" w:cs="Open Sans"/>
          <w:i/>
          <w:sz w:val="18"/>
          <w:szCs w:val="18"/>
        </w:rPr>
        <w:t xml:space="preserve">„Fiat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voluntas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 xml:space="preserve"> </w:t>
      </w:r>
      <w:proofErr w:type="spellStart"/>
      <w:r w:rsidRPr="00F229C4">
        <w:rPr>
          <w:rFonts w:ascii="Open Sans" w:hAnsi="Open Sans" w:cs="Open Sans"/>
          <w:i/>
          <w:sz w:val="18"/>
          <w:szCs w:val="18"/>
        </w:rPr>
        <w:t>Tua</w:t>
      </w:r>
      <w:proofErr w:type="spellEnd"/>
      <w:r w:rsidRPr="00F229C4">
        <w:rPr>
          <w:rFonts w:ascii="Open Sans" w:hAnsi="Open Sans" w:cs="Open Sans"/>
          <w:i/>
          <w:sz w:val="18"/>
          <w:szCs w:val="18"/>
        </w:rPr>
        <w:t>“ Ondřeje Válka, vedení Jan Kristek</w:t>
      </w:r>
    </w:p>
    <w:p w14:paraId="3342532C" w14:textId="17E33C61" w:rsidR="00482261" w:rsidRPr="00482261" w:rsidRDefault="009140A0" w:rsidP="009140A0">
      <w:pPr>
        <w:jc w:val="center"/>
        <w:rPr>
          <w:rFonts w:ascii="Open Sans" w:hAnsi="Open Sans" w:cs="Open Sans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3901814" wp14:editId="0391249C">
            <wp:extent cx="3181350" cy="3136787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3742" cy="3149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57869F9" w14:textId="5FB7CA64" w:rsidR="00137E58" w:rsidRPr="009140A0" w:rsidRDefault="009140A0" w:rsidP="009140A0">
      <w:pPr>
        <w:jc w:val="center"/>
        <w:rPr>
          <w:rFonts w:ascii="Open Sans" w:hAnsi="Open Sans" w:cs="Open Sans"/>
          <w:i/>
          <w:sz w:val="18"/>
          <w:szCs w:val="18"/>
        </w:rPr>
      </w:pPr>
      <w:r w:rsidRPr="009140A0">
        <w:rPr>
          <w:rFonts w:ascii="Open Sans" w:hAnsi="Open Sans" w:cs="Open Sans"/>
          <w:i/>
          <w:sz w:val="18"/>
          <w:szCs w:val="18"/>
        </w:rPr>
        <w:t>„</w:t>
      </w:r>
      <w:r w:rsidR="00AE3857" w:rsidRPr="009140A0">
        <w:rPr>
          <w:rFonts w:ascii="Open Sans" w:hAnsi="Open Sans" w:cs="Open Sans"/>
          <w:i/>
          <w:sz w:val="18"/>
          <w:szCs w:val="18"/>
        </w:rPr>
        <w:t xml:space="preserve">Architektura inscenace a instalace časoprostoru. Případové studie Robert </w:t>
      </w:r>
      <w:proofErr w:type="spellStart"/>
      <w:r w:rsidR="00AE3857" w:rsidRPr="009140A0">
        <w:rPr>
          <w:rFonts w:ascii="Open Sans" w:hAnsi="Open Sans" w:cs="Open Sans"/>
          <w:i/>
          <w:sz w:val="18"/>
          <w:szCs w:val="18"/>
        </w:rPr>
        <w:t>Willson</w:t>
      </w:r>
      <w:proofErr w:type="spellEnd"/>
      <w:r w:rsidR="00AE3857" w:rsidRPr="009140A0">
        <w:rPr>
          <w:rFonts w:ascii="Open Sans" w:hAnsi="Open Sans" w:cs="Open Sans"/>
          <w:i/>
          <w:sz w:val="18"/>
          <w:szCs w:val="18"/>
        </w:rPr>
        <w:t xml:space="preserve"> a James </w:t>
      </w:r>
      <w:proofErr w:type="spellStart"/>
      <w:r w:rsidR="00AE3857" w:rsidRPr="009140A0">
        <w:rPr>
          <w:rFonts w:ascii="Open Sans" w:hAnsi="Open Sans" w:cs="Open Sans"/>
          <w:i/>
          <w:sz w:val="18"/>
          <w:szCs w:val="18"/>
        </w:rPr>
        <w:t>Turrell</w:t>
      </w:r>
      <w:proofErr w:type="spellEnd"/>
      <w:r w:rsidRPr="009140A0">
        <w:rPr>
          <w:rFonts w:ascii="Open Sans" w:hAnsi="Open Sans" w:cs="Open Sans"/>
          <w:i/>
          <w:sz w:val="18"/>
          <w:szCs w:val="18"/>
        </w:rPr>
        <w:t>“ Kristýny Kučerové, vedení Monika Mitášová</w:t>
      </w:r>
    </w:p>
    <w:sectPr w:rsidR="00137E58" w:rsidRPr="009140A0" w:rsidSect="0071759A">
      <w:headerReference w:type="even" r:id="rId30"/>
      <w:headerReference w:type="default" r:id="rId31"/>
      <w:headerReference w:type="first" r:id="rId32"/>
      <w:pgSz w:w="11906" w:h="16838"/>
      <w:pgMar w:top="1517" w:right="763" w:bottom="426" w:left="720" w:header="25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19E36" w14:textId="77777777" w:rsidR="0073371E" w:rsidRDefault="0073371E">
      <w:pPr>
        <w:spacing w:after="0" w:line="240" w:lineRule="auto"/>
      </w:pPr>
      <w:r>
        <w:separator/>
      </w:r>
    </w:p>
  </w:endnote>
  <w:endnote w:type="continuationSeparator" w:id="0">
    <w:p w14:paraId="4F6876BA" w14:textId="77777777" w:rsidR="0073371E" w:rsidRDefault="0073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afle VUT">
    <w:panose1 w:val="02000506030000020004"/>
    <w:charset w:val="00"/>
    <w:family w:val="modern"/>
    <w:notTrueType/>
    <w:pitch w:val="variable"/>
    <w:sig w:usb0="800000AF" w:usb1="5000606A" w:usb2="00000000" w:usb3="00000000" w:csb0="00000093" w:csb1="00000000"/>
  </w:font>
  <w:font w:name="Open Sans">
    <w:panose1 w:val="020B0606030504020204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446B1" w14:textId="77777777" w:rsidR="0073371E" w:rsidRDefault="0073371E">
      <w:pPr>
        <w:spacing w:after="0" w:line="240" w:lineRule="auto"/>
      </w:pPr>
      <w:r>
        <w:separator/>
      </w:r>
    </w:p>
  </w:footnote>
  <w:footnote w:type="continuationSeparator" w:id="0">
    <w:p w14:paraId="49F963C5" w14:textId="77777777" w:rsidR="0073371E" w:rsidRDefault="00733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90AD7" w14:textId="77777777" w:rsidR="000214B8" w:rsidRDefault="00E90745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0FCCD1A" wp14:editId="5D55532F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2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  <w:t>FUCHS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44D53" w14:textId="5C0583EE" w:rsidR="000214B8" w:rsidRDefault="00E90745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D650BC4" wp14:editId="188121F1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2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</w:r>
    <w:r w:rsidR="0071759A">
      <w:rPr>
        <w:rFonts w:ascii="Vafle VUT" w:eastAsia="Vafle VUT" w:hAnsi="Vafle VUT" w:cs="Vafle VUT"/>
        <w:sz w:val="96"/>
      </w:rPr>
      <w:t>ocenění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DC741" w14:textId="77777777" w:rsidR="000214B8" w:rsidRDefault="00E90745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CFFD5D2" wp14:editId="6DBAA6C3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26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  <w:t>FUCHS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4B8"/>
    <w:rsid w:val="000007A9"/>
    <w:rsid w:val="000214B8"/>
    <w:rsid w:val="00030733"/>
    <w:rsid w:val="00047B47"/>
    <w:rsid w:val="00050B94"/>
    <w:rsid w:val="00075F97"/>
    <w:rsid w:val="000A07E3"/>
    <w:rsid w:val="000C1E19"/>
    <w:rsid w:val="000F049F"/>
    <w:rsid w:val="001100E9"/>
    <w:rsid w:val="00121D71"/>
    <w:rsid w:val="0013020B"/>
    <w:rsid w:val="00137E58"/>
    <w:rsid w:val="00171A66"/>
    <w:rsid w:val="001E6108"/>
    <w:rsid w:val="00207BC4"/>
    <w:rsid w:val="0021483B"/>
    <w:rsid w:val="00245EE8"/>
    <w:rsid w:val="002607B8"/>
    <w:rsid w:val="00262B47"/>
    <w:rsid w:val="002D3F3B"/>
    <w:rsid w:val="002F544E"/>
    <w:rsid w:val="00313850"/>
    <w:rsid w:val="003A2CFD"/>
    <w:rsid w:val="00461A84"/>
    <w:rsid w:val="00482261"/>
    <w:rsid w:val="00493D5E"/>
    <w:rsid w:val="004970DC"/>
    <w:rsid w:val="004B0288"/>
    <w:rsid w:val="004F3236"/>
    <w:rsid w:val="00512AC1"/>
    <w:rsid w:val="00546E7E"/>
    <w:rsid w:val="0056261B"/>
    <w:rsid w:val="0063003B"/>
    <w:rsid w:val="00672F38"/>
    <w:rsid w:val="0068587C"/>
    <w:rsid w:val="006C02BA"/>
    <w:rsid w:val="006C113E"/>
    <w:rsid w:val="006C3DB4"/>
    <w:rsid w:val="007058AB"/>
    <w:rsid w:val="0071759A"/>
    <w:rsid w:val="00731644"/>
    <w:rsid w:val="0073371E"/>
    <w:rsid w:val="00742082"/>
    <w:rsid w:val="00763ADF"/>
    <w:rsid w:val="007C121A"/>
    <w:rsid w:val="00800DE4"/>
    <w:rsid w:val="008129B0"/>
    <w:rsid w:val="00864437"/>
    <w:rsid w:val="00883A7F"/>
    <w:rsid w:val="008D3991"/>
    <w:rsid w:val="009140A0"/>
    <w:rsid w:val="009360B4"/>
    <w:rsid w:val="009A331F"/>
    <w:rsid w:val="009B4545"/>
    <w:rsid w:val="009B6B56"/>
    <w:rsid w:val="009E36F3"/>
    <w:rsid w:val="00A21A8F"/>
    <w:rsid w:val="00A532F8"/>
    <w:rsid w:val="00AE3857"/>
    <w:rsid w:val="00B9418A"/>
    <w:rsid w:val="00BC0DF6"/>
    <w:rsid w:val="00BD730E"/>
    <w:rsid w:val="00BE28EF"/>
    <w:rsid w:val="00C15419"/>
    <w:rsid w:val="00C409C8"/>
    <w:rsid w:val="00CA37A3"/>
    <w:rsid w:val="00CF3A22"/>
    <w:rsid w:val="00D12B13"/>
    <w:rsid w:val="00D15BBC"/>
    <w:rsid w:val="00D2612B"/>
    <w:rsid w:val="00D30E66"/>
    <w:rsid w:val="00D73857"/>
    <w:rsid w:val="00DC2E0C"/>
    <w:rsid w:val="00E232C6"/>
    <w:rsid w:val="00E66762"/>
    <w:rsid w:val="00E90745"/>
    <w:rsid w:val="00ED0C13"/>
    <w:rsid w:val="00EE3AB1"/>
    <w:rsid w:val="00EF615F"/>
    <w:rsid w:val="00F04A97"/>
    <w:rsid w:val="00F17DAD"/>
    <w:rsid w:val="00F229C4"/>
    <w:rsid w:val="00F5626D"/>
    <w:rsid w:val="00F851A6"/>
    <w:rsid w:val="00F86219"/>
    <w:rsid w:val="00FF08D1"/>
    <w:rsid w:val="0144FC70"/>
    <w:rsid w:val="092A65E6"/>
    <w:rsid w:val="0A1216FA"/>
    <w:rsid w:val="0B7C59C0"/>
    <w:rsid w:val="1507EE6B"/>
    <w:rsid w:val="1747BD4F"/>
    <w:rsid w:val="17764E68"/>
    <w:rsid w:val="19121EC9"/>
    <w:rsid w:val="1E16E38C"/>
    <w:rsid w:val="208A65CA"/>
    <w:rsid w:val="22270074"/>
    <w:rsid w:val="2B0F074A"/>
    <w:rsid w:val="2C6F425E"/>
    <w:rsid w:val="2E1AB6D9"/>
    <w:rsid w:val="2E76418B"/>
    <w:rsid w:val="2FC812B7"/>
    <w:rsid w:val="301872C7"/>
    <w:rsid w:val="3051C976"/>
    <w:rsid w:val="36527B20"/>
    <w:rsid w:val="3711CE96"/>
    <w:rsid w:val="3844A474"/>
    <w:rsid w:val="3A4F5960"/>
    <w:rsid w:val="3BAEF3FB"/>
    <w:rsid w:val="3E989E30"/>
    <w:rsid w:val="3F2A5CBC"/>
    <w:rsid w:val="3F62EF76"/>
    <w:rsid w:val="414A0DDC"/>
    <w:rsid w:val="425646EC"/>
    <w:rsid w:val="43D48FC6"/>
    <w:rsid w:val="441ED670"/>
    <w:rsid w:val="465F67C2"/>
    <w:rsid w:val="47B1C95A"/>
    <w:rsid w:val="4861C44E"/>
    <w:rsid w:val="4BE400D5"/>
    <w:rsid w:val="4CDBE821"/>
    <w:rsid w:val="4D9B5784"/>
    <w:rsid w:val="4EA28FFC"/>
    <w:rsid w:val="52915DC1"/>
    <w:rsid w:val="55B3E48E"/>
    <w:rsid w:val="59953344"/>
    <w:rsid w:val="5B28A852"/>
    <w:rsid w:val="5B96FE2E"/>
    <w:rsid w:val="5C465B71"/>
    <w:rsid w:val="5CD9ADD7"/>
    <w:rsid w:val="5D4A72BF"/>
    <w:rsid w:val="5DA1C03F"/>
    <w:rsid w:val="62C5C013"/>
    <w:rsid w:val="6332E288"/>
    <w:rsid w:val="640856A3"/>
    <w:rsid w:val="64953555"/>
    <w:rsid w:val="64CC63D7"/>
    <w:rsid w:val="68007652"/>
    <w:rsid w:val="6A1AB0E1"/>
    <w:rsid w:val="6CDD57EF"/>
    <w:rsid w:val="71CA6601"/>
    <w:rsid w:val="74F48723"/>
    <w:rsid w:val="77B87AD0"/>
    <w:rsid w:val="7DE2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7BB177D"/>
  <w15:docId w15:val="{58D6A0FA-190C-42C2-8D1C-589F37F2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7E58"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9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70DC"/>
    <w:rPr>
      <w:rFonts w:ascii="Calibri" w:eastAsia="Calibri" w:hAnsi="Calibri" w:cs="Calibri"/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D30E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0E6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0E66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0E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0E6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lnweb">
    <w:name w:val="Normal (Web)"/>
    <w:basedOn w:val="Normln"/>
    <w:uiPriority w:val="99"/>
    <w:unhideWhenUsed/>
    <w:rsid w:val="0048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3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31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3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91059b1-7c17-40b4-8a95-6df1544130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AC212C22D02744B6E481E256E49DD6" ma:contentTypeVersion="16" ma:contentTypeDescription="Vytvoří nový dokument" ma:contentTypeScope="" ma:versionID="0fe26f2a0535a68f844cb9136b7f35a1">
  <xsd:schema xmlns:xsd="http://www.w3.org/2001/XMLSchema" xmlns:xs="http://www.w3.org/2001/XMLSchema" xmlns:p="http://schemas.microsoft.com/office/2006/metadata/properties" xmlns:ns3="d91059b1-7c17-40b4-8a95-6df154413074" xmlns:ns4="25bc5a6d-6835-4183-ae21-f954dc7101d0" targetNamespace="http://schemas.microsoft.com/office/2006/metadata/properties" ma:root="true" ma:fieldsID="2ba0501b0abb4f344791386eac60bb39" ns3:_="" ns4:_="">
    <xsd:import namespace="d91059b1-7c17-40b4-8a95-6df154413074"/>
    <xsd:import namespace="25bc5a6d-6835-4183-ae21-f954dc7101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059b1-7c17-40b4-8a95-6df154413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c5a6d-6835-4183-ae21-f954dc71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5E127-5AE1-4E5A-A8C7-5C4B9B496A08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d91059b1-7c17-40b4-8a95-6df154413074"/>
    <ds:schemaRef ds:uri="http://purl.org/dc/elements/1.1/"/>
    <ds:schemaRef ds:uri="25bc5a6d-6835-4183-ae21-f954dc7101d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61CC14-C395-4C72-BAAF-DAE49784FB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35781-977D-4DB5-AC19-11B028034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059b1-7c17-40b4-8a95-6df154413074"/>
    <ds:schemaRef ds:uri="25bc5a6d-6835-4183-ae21-f954dc71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534447-4688-45D3-A779-2D4A64D2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1026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Šoborová Adéla (185824)</dc:creator>
  <cp:keywords/>
  <cp:lastModifiedBy>Šoborová Adéla (185824)</cp:lastModifiedBy>
  <cp:revision>6</cp:revision>
  <cp:lastPrinted>2023-06-11T14:23:00Z</cp:lastPrinted>
  <dcterms:created xsi:type="dcterms:W3CDTF">2023-06-11T14:00:00Z</dcterms:created>
  <dcterms:modified xsi:type="dcterms:W3CDTF">2023-06-16T09:48:00Z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0x010100D7AC212C22D02744B6E481E256E49DD6</vt:lpwstr>
  </property>
</Properties>
</file>